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AC01C6" w:rsidRPr="008B7BA0" w:rsidTr="00F63768">
        <w:tc>
          <w:tcPr>
            <w:tcW w:w="5495" w:type="dxa"/>
          </w:tcPr>
          <w:p w:rsidR="00AC01C6" w:rsidRPr="009D59A5" w:rsidRDefault="00AC01C6" w:rsidP="00F63768">
            <w:pPr>
              <w:tabs>
                <w:tab w:val="left" w:pos="7655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AC01C6" w:rsidRPr="009D59A5" w:rsidRDefault="00AC01C6" w:rsidP="00F63768">
            <w:pPr>
              <w:tabs>
                <w:tab w:val="left" w:pos="7655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D59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ЗАТВЕРДЖЕНО</w:t>
            </w:r>
          </w:p>
        </w:tc>
      </w:tr>
      <w:tr w:rsidR="00AC01C6" w:rsidRPr="005B219C" w:rsidTr="00F63768">
        <w:tc>
          <w:tcPr>
            <w:tcW w:w="5495" w:type="dxa"/>
          </w:tcPr>
          <w:p w:rsidR="00AC01C6" w:rsidRPr="009D59A5" w:rsidRDefault="00AC01C6" w:rsidP="00F63768">
            <w:pPr>
              <w:tabs>
                <w:tab w:val="left" w:pos="7655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AC01C6" w:rsidRPr="009D59A5" w:rsidRDefault="0006233E" w:rsidP="004B0D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AC01C6" w:rsidRPr="00B33F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ішенням </w:t>
            </w:r>
            <w:r w:rsidR="004B0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третього пленарного засідання сорок третьої позачергової сесії Диканської селищної ради </w:t>
            </w:r>
            <w:r w:rsidR="005B2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восьмого скликання від 08 червня </w:t>
            </w:r>
            <w:r w:rsidR="004B0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року № </w:t>
            </w:r>
            <w:r w:rsidR="005B2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AC01C6" w:rsidRPr="001767E9" w:rsidRDefault="00AC01C6" w:rsidP="00AC01C6">
      <w:pPr>
        <w:pStyle w:val="ac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7E9">
        <w:rPr>
          <w:rFonts w:ascii="Times New Roman" w:hAnsi="Times New Roman" w:cs="Times New Roman"/>
          <w:b/>
          <w:sz w:val="28"/>
          <w:szCs w:val="28"/>
          <w:lang w:val="uk-UA"/>
        </w:rPr>
        <w:t>Паспорт програми</w:t>
      </w:r>
    </w:p>
    <w:tbl>
      <w:tblPr>
        <w:tblStyle w:val="af7"/>
        <w:tblW w:w="9781" w:type="dxa"/>
        <w:tblInd w:w="-34" w:type="dxa"/>
        <w:tblLook w:val="04A0" w:firstRow="1" w:lastRow="0" w:firstColumn="1" w:lastColumn="0" w:noHBand="0" w:noVBand="1"/>
      </w:tblPr>
      <w:tblGrid>
        <w:gridCol w:w="2836"/>
        <w:gridCol w:w="6945"/>
      </w:tblGrid>
      <w:tr w:rsidR="00AC01C6" w:rsidRPr="00A02B83" w:rsidTr="00F63768">
        <w:tc>
          <w:tcPr>
            <w:tcW w:w="2836" w:type="dxa"/>
          </w:tcPr>
          <w:p w:rsidR="00AC01C6" w:rsidRPr="009452C5" w:rsidRDefault="00AC01C6" w:rsidP="00F6376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6945" w:type="dxa"/>
          </w:tcPr>
          <w:p w:rsidR="00AC01C6" w:rsidRPr="00F6430F" w:rsidRDefault="00F6430F" w:rsidP="00637A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Програма підтримки учнівської молоді на 2023-2024 р</w:t>
            </w:r>
            <w:r w:rsidR="00637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оки</w:t>
            </w:r>
          </w:p>
        </w:tc>
      </w:tr>
      <w:tr w:rsidR="00AC01C6" w:rsidRPr="00637A53" w:rsidTr="00F63768">
        <w:tc>
          <w:tcPr>
            <w:tcW w:w="2836" w:type="dxa"/>
          </w:tcPr>
          <w:p w:rsidR="00AC01C6" w:rsidRPr="009452C5" w:rsidRDefault="00AC01C6" w:rsidP="00F6376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розробки програми</w:t>
            </w:r>
          </w:p>
        </w:tc>
        <w:tc>
          <w:tcPr>
            <w:tcW w:w="6945" w:type="dxa"/>
          </w:tcPr>
          <w:p w:rsidR="00AC01C6" w:rsidRPr="00637A53" w:rsidRDefault="00F6430F" w:rsidP="00637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освіту», </w:t>
            </w:r>
            <w:r w:rsidRPr="00582B60"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  <w:t>Закон</w:t>
            </w:r>
            <w:r w:rsidR="00582B60" w:rsidRPr="00582B60"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  <w:lang w:val="uk-UA"/>
              </w:rPr>
              <w:t xml:space="preserve"> </w:t>
            </w:r>
            <w:r w:rsidRPr="00E1213F"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  <w:t>України</w:t>
            </w:r>
            <w:r w:rsidRPr="00E1213F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 «Про </w:t>
            </w:r>
            <w:r w:rsidRPr="00E1213F">
              <w:rPr>
                <w:rFonts w:ascii="Times New Roman" w:hAnsi="Times New Roman" w:cs="Times New Roman"/>
                <w:bCs/>
                <w:sz w:val="28"/>
                <w:szCs w:val="21"/>
                <w:shd w:val="clear" w:color="auto" w:fill="FFFFFF"/>
              </w:rPr>
              <w:t>місцеве самоврядування</w:t>
            </w:r>
            <w:r w:rsidRPr="00E1213F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 в Україні»</w:t>
            </w:r>
            <w:r w:rsidRPr="00E1213F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  <w:lang w:val="uk-UA"/>
              </w:rPr>
              <w:t>,</w:t>
            </w:r>
            <w:r w:rsidRPr="00582B60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  <w:lang w:val="uk-UA"/>
              </w:rPr>
              <w:t xml:space="preserve"> </w:t>
            </w:r>
            <w:r w:rsidR="00582B60" w:rsidRPr="00582B60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uk-UA"/>
              </w:rPr>
              <w:t>«</w:t>
            </w:r>
            <w:r w:rsidR="00582B60" w:rsidRPr="00582B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Про </w:t>
            </w:r>
            <w:r w:rsidR="00582B60" w:rsidRPr="00582B60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uk-UA"/>
              </w:rPr>
              <w:t xml:space="preserve">повну </w:t>
            </w:r>
            <w:r w:rsidR="00582B60" w:rsidRPr="00582B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загальну  середню  освіту</w:t>
            </w:r>
            <w:r w:rsidR="00582B60" w:rsidRPr="00582B60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uk-UA"/>
              </w:rPr>
              <w:t>»</w:t>
            </w:r>
            <w:r w:rsidR="00582B60" w:rsidRPr="00582B6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,</w:t>
            </w:r>
            <w:r w:rsidR="00582B60" w:rsidRPr="00582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позашкільну освіту», </w:t>
            </w:r>
            <w:r w:rsidR="00687B0E" w:rsidRPr="008E3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 1099, зареєстрованого в Міністерстві юстиції України 17.11.2011 № 1318/20056,</w:t>
            </w:r>
            <w:r w:rsidR="0063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7B0E" w:rsidRPr="0063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Указу Президента України від 09 листопада 2007 року   № 1078 «Про Міжнародний конкурс з української мови імені Петра Яцика», відповідно до Положення про Міжнародний конкурс з української мови імені Петра Яцика, затвердженого наказом Міністерства освіти і науки України від 13 березня 2008 року № 168, зареєстрованого в Міністерстві юстиції України   15 липня 2008 року за № 643/15334,</w:t>
            </w:r>
            <w:r w:rsidR="00637A53" w:rsidRPr="0063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2380" w:rsidRPr="0063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Указ Президента України від 30 вересня 2010 року № 928/2010 </w:t>
            </w:r>
            <w:r w:rsidR="0063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52380" w:rsidRPr="0063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Міжнародний мовно-літературний конкурс учнівської та студентської молоді імені Тараса Шевченка</w:t>
            </w:r>
            <w:r w:rsidR="0063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52380" w:rsidRPr="0063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052380" w:rsidRPr="00637A5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Постанова Кабінету Міністрів України від 1 червня 2011 р. </w:t>
            </w:r>
            <w:r w:rsidR="00052380" w:rsidRPr="00637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r w:rsidR="00052380" w:rsidRPr="00637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571 «П</w:t>
            </w:r>
            <w:r w:rsidR="00052380" w:rsidRPr="00637A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ро затвердження Положення про </w:t>
            </w:r>
            <w:r w:rsidR="00052380" w:rsidRPr="00637A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br/>
              <w:t>Міжнародний мовно-літературний конкурс учнівської та студентської молоді імені Тараса Шевченка»</w:t>
            </w:r>
            <w:r w:rsidR="002645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2645EA" w:rsidRPr="00B0223A">
              <w:rPr>
                <w:rFonts w:ascii="Times New Roman" w:hAnsi="Times New Roman" w:cs="Times New Roman"/>
                <w:sz w:val="28"/>
                <w:szCs w:val="28"/>
              </w:rPr>
              <w:t xml:space="preserve">наказ Департаменту освіти і науки від 08.07.2019 № 258 </w:t>
            </w:r>
            <w:hyperlink r:id="rId7" w:history="1">
              <w:r w:rsidR="002645EA" w:rsidRPr="002645EA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«Про затвердження положень про обласні конкурси» зареєстрована в Головному територіальному управлінні юстиції Полтавської області від 24 липня 2019 року № 365/3482</w:t>
              </w:r>
            </w:hyperlink>
            <w:r w:rsidR="002645EA" w:rsidRPr="00264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річний план роботи </w:t>
            </w:r>
            <w:r w:rsidR="002645EA" w:rsidRPr="002645E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Полтавського обласного центру естетичного виховання учнівської молоді Полтавської обласної ради </w:t>
            </w:r>
            <w:r w:rsidR="002645EA" w:rsidRPr="002645EA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(ОЦЕВУМ)</w:t>
            </w:r>
            <w:r w:rsidR="00052380" w:rsidRPr="00637A5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AC01C6" w:rsidRPr="005B219C" w:rsidTr="00F63768">
        <w:tc>
          <w:tcPr>
            <w:tcW w:w="2836" w:type="dxa"/>
          </w:tcPr>
          <w:p w:rsidR="00AC01C6" w:rsidRPr="009452C5" w:rsidRDefault="00AC01C6" w:rsidP="00F6376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Замовник програми</w:t>
            </w:r>
          </w:p>
        </w:tc>
        <w:tc>
          <w:tcPr>
            <w:tcW w:w="6945" w:type="dxa"/>
          </w:tcPr>
          <w:p w:rsidR="00AC01C6" w:rsidRPr="009452C5" w:rsidRDefault="00AC01C6" w:rsidP="00F6376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сім’ї , молоді та спорту Диканської селищної ради</w:t>
            </w:r>
          </w:p>
        </w:tc>
      </w:tr>
      <w:tr w:rsidR="00AC01C6" w:rsidRPr="005B219C" w:rsidTr="00F63768">
        <w:tc>
          <w:tcPr>
            <w:tcW w:w="2836" w:type="dxa"/>
          </w:tcPr>
          <w:p w:rsidR="00AC01C6" w:rsidRPr="009452C5" w:rsidRDefault="00AC01C6" w:rsidP="00F6376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945" w:type="dxa"/>
          </w:tcPr>
          <w:p w:rsidR="00AC01C6" w:rsidRPr="009452C5" w:rsidRDefault="00AC01C6" w:rsidP="00F6376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сім’ї , молоді та спорту Диканської селищної ради</w:t>
            </w:r>
          </w:p>
        </w:tc>
      </w:tr>
      <w:tr w:rsidR="00AC01C6" w:rsidRPr="00E1213F" w:rsidTr="00F63768">
        <w:tc>
          <w:tcPr>
            <w:tcW w:w="2836" w:type="dxa"/>
          </w:tcPr>
          <w:p w:rsidR="00AC01C6" w:rsidRPr="009452C5" w:rsidRDefault="00AC01C6" w:rsidP="00F6376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6945" w:type="dxa"/>
          </w:tcPr>
          <w:p w:rsidR="00AC01C6" w:rsidRPr="009452C5" w:rsidRDefault="00504099" w:rsidP="00637A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Нагородження </w:t>
            </w:r>
            <w:r w:rsidR="008E3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учнів  Диканської територіальної громади  грошовою винагородою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перемо</w:t>
            </w:r>
            <w:r w:rsidR="008E3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</w:t>
            </w:r>
            <w:r w:rsidR="008E3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обласного</w:t>
            </w:r>
            <w:r w:rsidR="008E3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37A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сеукраїнського</w:t>
            </w:r>
            <w:r w:rsidR="008E3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637A53">
              <w:rPr>
                <w:rFonts w:ascii="Times New Roman" w:hAnsi="Times New Roman" w:cs="Times New Roman"/>
                <w:sz w:val="28"/>
                <w:lang w:val="uk-UA"/>
              </w:rPr>
              <w:t>М</w:t>
            </w:r>
            <w:r w:rsidR="008E3DEA" w:rsidRPr="00C36155">
              <w:rPr>
                <w:rFonts w:ascii="Times New Roman" w:hAnsi="Times New Roman" w:cs="Times New Roman"/>
                <w:sz w:val="28"/>
                <w:lang w:val="uk-UA"/>
              </w:rPr>
              <w:t>іжнародного</w:t>
            </w:r>
            <w:r w:rsidRPr="00C3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3DEA" w:rsidRPr="00C36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рівнів</w:t>
            </w:r>
          </w:p>
        </w:tc>
      </w:tr>
      <w:tr w:rsidR="00AC01C6" w:rsidRPr="009452C5" w:rsidTr="00F63768">
        <w:tc>
          <w:tcPr>
            <w:tcW w:w="2836" w:type="dxa"/>
          </w:tcPr>
          <w:p w:rsidR="00AC01C6" w:rsidRPr="009452C5" w:rsidRDefault="00AC01C6" w:rsidP="00F6376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Строки реалізації</w:t>
            </w:r>
          </w:p>
          <w:p w:rsidR="00AC01C6" w:rsidRPr="009452C5" w:rsidRDefault="00AC01C6" w:rsidP="00F6376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945" w:type="dxa"/>
          </w:tcPr>
          <w:p w:rsidR="00AC01C6" w:rsidRPr="009452C5" w:rsidRDefault="005F315B" w:rsidP="006D43AD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  <w:r w:rsidR="00504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-2024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D4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</w:p>
        </w:tc>
      </w:tr>
      <w:tr w:rsidR="00AC01C6" w:rsidRPr="009452C5" w:rsidTr="00F63768">
        <w:tc>
          <w:tcPr>
            <w:tcW w:w="2836" w:type="dxa"/>
          </w:tcPr>
          <w:p w:rsidR="00AC01C6" w:rsidRPr="009452C5" w:rsidRDefault="00AC01C6" w:rsidP="00F6376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945" w:type="dxa"/>
          </w:tcPr>
          <w:p w:rsidR="00AC01C6" w:rsidRPr="009452C5" w:rsidRDefault="00AC01C6" w:rsidP="005F315B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Диканської селищної територіальної громади</w:t>
            </w:r>
          </w:p>
        </w:tc>
      </w:tr>
      <w:tr w:rsidR="00AC01C6" w:rsidRPr="00506597" w:rsidTr="00F63768">
        <w:tc>
          <w:tcPr>
            <w:tcW w:w="2836" w:type="dxa"/>
          </w:tcPr>
          <w:p w:rsidR="00AC01C6" w:rsidRPr="009452C5" w:rsidRDefault="00AC01C6" w:rsidP="00F6376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</w:t>
            </w:r>
          </w:p>
        </w:tc>
        <w:tc>
          <w:tcPr>
            <w:tcW w:w="6945" w:type="dxa"/>
          </w:tcPr>
          <w:p w:rsidR="00AC01C6" w:rsidRPr="009452C5" w:rsidRDefault="002645EA" w:rsidP="005F315B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="00C77B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3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000 </w:t>
            </w:r>
            <w:r w:rsidR="00E64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AC01C6" w:rsidRPr="005B219C" w:rsidTr="00F63768">
        <w:tc>
          <w:tcPr>
            <w:tcW w:w="2836" w:type="dxa"/>
          </w:tcPr>
          <w:p w:rsidR="00AC01C6" w:rsidRPr="009452C5" w:rsidRDefault="00AC01C6" w:rsidP="00F63768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кінцеві результати реалізації Програми</w:t>
            </w:r>
          </w:p>
        </w:tc>
        <w:tc>
          <w:tcPr>
            <w:tcW w:w="6945" w:type="dxa"/>
          </w:tcPr>
          <w:p w:rsidR="00AC01C6" w:rsidRPr="00E97536" w:rsidRDefault="00CC3B3D" w:rsidP="008E3DEA">
            <w:pPr>
              <w:pStyle w:val="ac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виплати </w:t>
            </w:r>
            <w:r w:rsidR="008E3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грошової винагороди учням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 Диканської </w:t>
            </w:r>
            <w:r w:rsidR="00A02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громади.</w:t>
            </w:r>
          </w:p>
        </w:tc>
      </w:tr>
    </w:tbl>
    <w:p w:rsidR="00AC01C6" w:rsidRPr="00CA49A9" w:rsidRDefault="00AC01C6" w:rsidP="00A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01C6" w:rsidRDefault="00AC01C6" w:rsidP="00AC01C6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AC01C6" w:rsidRPr="009452C5" w:rsidRDefault="00AC01C6" w:rsidP="00AC01C6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01C6" w:rsidRDefault="00AC01C6" w:rsidP="00A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E3DEA"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 w:rsidR="008E3DEA" w:rsidRPr="008E3D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підтримки учнівської молоді на 2023-2024 р</w:t>
      </w:r>
      <w:r w:rsidR="006D43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оки</w:t>
      </w:r>
      <w:r w:rsidR="008E3DEA" w:rsidRPr="008E3D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F315B" w:rsidRPr="008E3DEA">
        <w:rPr>
          <w:rFonts w:ascii="Times New Roman" w:hAnsi="Times New Roman" w:cs="Times New Roman"/>
          <w:sz w:val="28"/>
          <w:szCs w:val="28"/>
          <w:lang w:val="uk-UA"/>
        </w:rPr>
        <w:t xml:space="preserve">Диканської </w:t>
      </w:r>
      <w:r w:rsidR="00CA49A9" w:rsidRPr="008E3DEA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="005F315B" w:rsidRPr="008E3DE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розроблена відповідно до </w:t>
      </w:r>
      <w:r w:rsidR="00CC3B3D" w:rsidRPr="008E3DEA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освіту»</w:t>
      </w:r>
      <w:r w:rsidR="008E3DEA" w:rsidRPr="008E3DEA">
        <w:rPr>
          <w:rFonts w:ascii="Times New Roman" w:hAnsi="Times New Roman" w:cs="Times New Roman"/>
          <w:sz w:val="28"/>
          <w:szCs w:val="28"/>
          <w:lang w:val="uk-UA"/>
        </w:rPr>
        <w:t xml:space="preserve">,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 1099, зареєстрованого в Міністерстві юстиції України 17.11.2011 № 1318/20056, Указу Президента України від 09 листопада 2007 року   № 1078 «Про Міжнародний конкурс з української мови імені Петра Яцика», відповідно до Положення про Міжнародний конкурс з української мови імені Петра Яцика, затвердженого наказом Міністерства освіти і науки України від 13 березня 2008 року № 168, зареєстрованого в Міністерстві юстиції України   15 липня 2008 року за № 643/15334, Указ Президента України від 30 вересня 2010 року № 928/2010 </w:t>
      </w:r>
      <w:r w:rsidR="00637A5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E3DEA" w:rsidRPr="008E3DEA">
        <w:rPr>
          <w:rFonts w:ascii="Times New Roman" w:hAnsi="Times New Roman" w:cs="Times New Roman"/>
          <w:sz w:val="28"/>
          <w:szCs w:val="28"/>
          <w:lang w:val="uk-UA"/>
        </w:rPr>
        <w:t>Про Міжнародний мовно-літературний конкурс учнівської та студентської молоді імені Тараса Шевченка</w:t>
      </w:r>
      <w:r w:rsidR="00637A5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E3DEA" w:rsidRPr="008E3D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3DEA" w:rsidRPr="008E3D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Постанова Кабінету Міністрів України від 1 червня 2011 р. </w:t>
      </w:r>
      <w:r w:rsidR="008E3DEA" w:rsidRPr="008E3DEA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8E3DEA" w:rsidRPr="008E3D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571 «П</w:t>
      </w:r>
      <w:r w:rsidR="008E3DEA" w:rsidRPr="008E3D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ро</w:t>
      </w:r>
      <w:r w:rsidR="008E3D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затвердження Положення </w:t>
      </w:r>
      <w:r w:rsidR="004B0D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 </w:t>
      </w:r>
      <w:r w:rsidR="008E3DEA" w:rsidRPr="008E3DE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Міжнародний мовно-літературний конкурс учнівської та студентської молоді імені Тараса Шевченка»</w:t>
      </w:r>
      <w:r w:rsidR="006925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6925C9" w:rsidRPr="00B0223A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6925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25C9" w:rsidRPr="00B02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5C9" w:rsidRPr="00B022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Департаменту освіти і науки від 08.07.2019 № 258 </w:t>
      </w:r>
      <w:hyperlink r:id="rId8" w:history="1">
        <w:r w:rsidR="006925C9" w:rsidRPr="00B0223A">
          <w:rPr>
            <w:rFonts w:ascii="Times New Roman" w:hAnsi="Times New Roman" w:cs="Times New Roman"/>
            <w:sz w:val="28"/>
            <w:szCs w:val="28"/>
            <w:lang w:val="uk-UA"/>
          </w:rPr>
          <w:t>«Про затвердження положень про обласні конкурси»</w:t>
        </w:r>
        <w:r w:rsidR="006925C9" w:rsidRPr="00B0223A">
          <w:rPr>
            <w:rFonts w:ascii="Times New Roman" w:hAnsi="Times New Roman" w:cs="Times New Roman"/>
            <w:sz w:val="28"/>
            <w:szCs w:val="28"/>
          </w:rPr>
          <w:t> </w:t>
        </w:r>
        <w:r w:rsidR="00EF6A82">
          <w:rPr>
            <w:rFonts w:ascii="Times New Roman" w:hAnsi="Times New Roman" w:cs="Times New Roman"/>
            <w:sz w:val="28"/>
            <w:szCs w:val="28"/>
            <w:lang w:val="uk-UA"/>
          </w:rPr>
          <w:t>зареєстрованого</w:t>
        </w:r>
        <w:r w:rsidR="006925C9" w:rsidRPr="00B0223A">
          <w:rPr>
            <w:rFonts w:ascii="Times New Roman" w:hAnsi="Times New Roman" w:cs="Times New Roman"/>
            <w:sz w:val="28"/>
            <w:szCs w:val="28"/>
            <w:lang w:val="uk-UA"/>
          </w:rPr>
          <w:t xml:space="preserve"> в Головному територіальному управлінні юстиції Полтавської області від 24 липня 2019 року № 365/3482</w:t>
        </w:r>
      </w:hyperlink>
      <w:r w:rsidR="006925C9">
        <w:rPr>
          <w:rFonts w:ascii="Times New Roman" w:hAnsi="Times New Roman" w:cs="Times New Roman"/>
          <w:sz w:val="28"/>
          <w:szCs w:val="28"/>
          <w:lang w:val="uk-UA"/>
        </w:rPr>
        <w:t>, річного</w:t>
      </w:r>
      <w:r w:rsidR="006925C9" w:rsidRPr="00B0223A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6925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25C9" w:rsidRPr="00B0223A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6925C9" w:rsidRPr="00B0223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Полтавського обласного центру естетичного виховання учнівської молоді Полтавської обласної ради (ОЦЕВУМ)</w:t>
      </w:r>
      <w:r w:rsidR="005F315B" w:rsidRPr="008E3D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3DEA" w:rsidRPr="0064449E" w:rsidRDefault="008E3DEA" w:rsidP="006444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49E">
        <w:rPr>
          <w:rFonts w:ascii="Times New Roman" w:hAnsi="Times New Roman" w:cs="Times New Roman"/>
          <w:sz w:val="28"/>
          <w:szCs w:val="28"/>
          <w:lang w:val="uk-UA"/>
        </w:rPr>
        <w:t xml:space="preserve">Грошова винагорода є однією з складових  підтримки обдарованої молоді, </w:t>
      </w:r>
      <w:r w:rsidRPr="0064449E">
        <w:rPr>
          <w:rFonts w:ascii="Times New Roman" w:hAnsi="Times New Roman" w:cs="Times New Roman"/>
          <w:sz w:val="28"/>
          <w:lang w:val="uk-UA"/>
        </w:rPr>
        <w:t>підвищення інтересу до поглибленого вивчення навчальних предметів</w:t>
      </w:r>
      <w:r w:rsidRPr="0064449E">
        <w:rPr>
          <w:rFonts w:ascii="Times New Roman" w:hAnsi="Times New Roman" w:cs="Times New Roman"/>
          <w:sz w:val="28"/>
          <w:szCs w:val="28"/>
          <w:lang w:val="uk-UA"/>
        </w:rPr>
        <w:t>, активізації та розвитку самодіяльної творчості, популяризації високохудожніх творів мистецтва, стимулювання самовираження і самоствердження, створення умов для творчого, естетичного і духовного розвитку учнівської молоді</w:t>
      </w:r>
      <w:r w:rsidR="0064449E" w:rsidRPr="006444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3DEA" w:rsidRPr="008E3DEA" w:rsidRDefault="008E3DEA" w:rsidP="00A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01C6" w:rsidRDefault="00AC01C6" w:rsidP="006D43AD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ED6E39">
        <w:rPr>
          <w:rFonts w:ascii="Times New Roman" w:hAnsi="Times New Roman" w:cs="Times New Roman"/>
          <w:b/>
          <w:sz w:val="28"/>
          <w:szCs w:val="28"/>
          <w:lang w:val="uk-UA"/>
        </w:rPr>
        <w:t>Мета та основні завдання Програми</w:t>
      </w:r>
    </w:p>
    <w:p w:rsidR="006D43AD" w:rsidRPr="006D43AD" w:rsidRDefault="006D43AD" w:rsidP="006D43AD">
      <w:pPr>
        <w:pStyle w:val="ac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04EC" w:rsidRDefault="00152994" w:rsidP="006804EC">
      <w:pPr>
        <w:pStyle w:val="ac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виплати </w:t>
      </w:r>
      <w:r w:rsidR="0064449E">
        <w:rPr>
          <w:rFonts w:ascii="Times New Roman" w:hAnsi="Times New Roman" w:cs="Times New Roman"/>
          <w:sz w:val="28"/>
          <w:szCs w:val="28"/>
          <w:lang w:val="uk-UA"/>
        </w:rPr>
        <w:t>грошової винагороди учням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Диканської </w:t>
      </w:r>
      <w:r w:rsidR="00CA49A9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64449E">
        <w:rPr>
          <w:rFonts w:ascii="Times New Roman" w:hAnsi="Times New Roman" w:cs="Times New Roman"/>
          <w:sz w:val="28"/>
          <w:szCs w:val="28"/>
          <w:lang w:val="uk-UA"/>
        </w:rPr>
        <w:t xml:space="preserve">у разі перемоги в конкурсах обласного,  </w:t>
      </w:r>
      <w:r w:rsidR="00637A5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4449E">
        <w:rPr>
          <w:rFonts w:ascii="Times New Roman" w:hAnsi="Times New Roman" w:cs="Times New Roman"/>
          <w:sz w:val="28"/>
          <w:szCs w:val="28"/>
          <w:lang w:val="uk-UA"/>
        </w:rPr>
        <w:t xml:space="preserve">сеукраїнського та </w:t>
      </w:r>
      <w:r w:rsidR="00637A53">
        <w:rPr>
          <w:rFonts w:ascii="Times New Roman" w:hAnsi="Times New Roman" w:cs="Times New Roman"/>
          <w:sz w:val="28"/>
          <w:lang w:val="uk-UA"/>
        </w:rPr>
        <w:t>М</w:t>
      </w:r>
      <w:r w:rsidR="0064449E" w:rsidRPr="00433313">
        <w:rPr>
          <w:rFonts w:ascii="Times New Roman" w:hAnsi="Times New Roman" w:cs="Times New Roman"/>
          <w:sz w:val="28"/>
          <w:lang w:val="uk-UA"/>
        </w:rPr>
        <w:t>іжнародного</w:t>
      </w:r>
      <w:r w:rsidR="0064449E" w:rsidRPr="00433313">
        <w:rPr>
          <w:rFonts w:ascii="Times New Roman" w:hAnsi="Times New Roman" w:cs="Times New Roman"/>
          <w:sz w:val="28"/>
          <w:szCs w:val="28"/>
          <w:lang w:val="uk-UA"/>
        </w:rPr>
        <w:t xml:space="preserve"> рівнів.</w:t>
      </w:r>
    </w:p>
    <w:p w:rsidR="001C0AD1" w:rsidRDefault="001C0AD1" w:rsidP="006804EC">
      <w:pPr>
        <w:pStyle w:val="ac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01C6" w:rsidRPr="00C30908" w:rsidRDefault="00AC01C6" w:rsidP="00AC01C6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908">
        <w:rPr>
          <w:rFonts w:ascii="Times New Roman" w:hAnsi="Times New Roman" w:cs="Times New Roman"/>
          <w:b/>
          <w:sz w:val="28"/>
          <w:szCs w:val="28"/>
          <w:lang w:val="uk-UA"/>
        </w:rPr>
        <w:t>Фінансове та ресурсне забезпечення Програми</w:t>
      </w:r>
    </w:p>
    <w:p w:rsidR="00AC01C6" w:rsidRPr="009452C5" w:rsidRDefault="00AC01C6" w:rsidP="00AC01C6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01C6" w:rsidRPr="000B575F" w:rsidRDefault="00AC01C6" w:rsidP="00AC01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75F"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бюджету Диканської селищної територіальної громади.</w:t>
      </w:r>
    </w:p>
    <w:p w:rsidR="00AC01C6" w:rsidRPr="009452C5" w:rsidRDefault="00AC01C6" w:rsidP="00AC01C6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01C6" w:rsidRPr="009452C5" w:rsidRDefault="00AC01C6" w:rsidP="00AC01C6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52C5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виконання Програми</w:t>
      </w:r>
    </w:p>
    <w:p w:rsidR="00AC01C6" w:rsidRPr="009452C5" w:rsidRDefault="00AC01C6" w:rsidP="00AC01C6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01C6" w:rsidRPr="008C4BEC" w:rsidRDefault="00AC01C6" w:rsidP="00A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C4BEC">
        <w:rPr>
          <w:rFonts w:ascii="Times New Roman" w:hAnsi="Times New Roman" w:cs="Times New Roman"/>
          <w:sz w:val="28"/>
          <w:szCs w:val="28"/>
          <w:lang w:val="uk-UA"/>
        </w:rPr>
        <w:t xml:space="preserve">Завдяки реалізації Програми на </w:t>
      </w:r>
      <w:r w:rsidR="006804EC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64449E">
        <w:rPr>
          <w:rFonts w:ascii="Times New Roman" w:hAnsi="Times New Roman" w:cs="Times New Roman"/>
          <w:sz w:val="28"/>
          <w:szCs w:val="28"/>
          <w:lang w:val="uk-UA"/>
        </w:rPr>
        <w:t>-2024</w:t>
      </w:r>
      <w:r w:rsidR="006804EC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6D43AD">
        <w:rPr>
          <w:rFonts w:ascii="Times New Roman" w:hAnsi="Times New Roman" w:cs="Times New Roman"/>
          <w:sz w:val="28"/>
          <w:szCs w:val="28"/>
          <w:lang w:val="uk-UA"/>
        </w:rPr>
        <w:t>оки</w:t>
      </w:r>
      <w:r w:rsidRPr="008C4B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4EC">
        <w:rPr>
          <w:rFonts w:ascii="Times New Roman" w:hAnsi="Times New Roman" w:cs="Times New Roman"/>
          <w:sz w:val="28"/>
          <w:szCs w:val="28"/>
          <w:lang w:val="uk-UA"/>
        </w:rPr>
        <w:t>очікується</w:t>
      </w:r>
      <w:r w:rsidRPr="008C4B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99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виплати </w:t>
      </w:r>
      <w:r w:rsidR="0064449E">
        <w:rPr>
          <w:rFonts w:ascii="Times New Roman" w:hAnsi="Times New Roman" w:cs="Times New Roman"/>
          <w:sz w:val="28"/>
          <w:szCs w:val="28"/>
          <w:lang w:val="uk-UA"/>
        </w:rPr>
        <w:t xml:space="preserve">грошової винагороди учням </w:t>
      </w:r>
      <w:r w:rsidR="00152994"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освіти Диканської </w:t>
      </w:r>
      <w:r w:rsidR="00CA49A9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="00152994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8C4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01C6" w:rsidRPr="009452C5" w:rsidRDefault="00AC01C6" w:rsidP="00AC01C6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01C6" w:rsidRDefault="00AC01C6" w:rsidP="00AC01C6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908">
        <w:rPr>
          <w:rFonts w:ascii="Times New Roman" w:hAnsi="Times New Roman" w:cs="Times New Roman"/>
          <w:b/>
          <w:sz w:val="28"/>
          <w:szCs w:val="28"/>
          <w:lang w:val="uk-UA"/>
        </w:rPr>
        <w:t>Управління Програмою та контроль за її виконанням</w:t>
      </w:r>
    </w:p>
    <w:p w:rsidR="00AC01C6" w:rsidRPr="00C30908" w:rsidRDefault="00AC01C6" w:rsidP="00AC01C6">
      <w:pPr>
        <w:pStyle w:val="ac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01C6" w:rsidRDefault="00AC01C6" w:rsidP="00A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452C5">
        <w:rPr>
          <w:rFonts w:ascii="Times New Roman" w:hAnsi="Times New Roman" w:cs="Times New Roman"/>
          <w:sz w:val="28"/>
          <w:szCs w:val="28"/>
          <w:lang w:val="uk-UA"/>
        </w:rPr>
        <w:t>Організація виконання Програми покладається  на відділ освіти,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52C5">
        <w:rPr>
          <w:rFonts w:ascii="Times New Roman" w:hAnsi="Times New Roman" w:cs="Times New Roman"/>
          <w:sz w:val="28"/>
          <w:szCs w:val="28"/>
          <w:lang w:val="uk-UA"/>
        </w:rPr>
        <w:t>сім’ї, молоді та спорту Диканської селищної ради. Контроль за виконанням Програми здійснює постійна комісія селищної ради з питань соціального захисту населення, охорони здоров’я, освіти, культури молоді та спорту.</w:t>
      </w:r>
    </w:p>
    <w:p w:rsidR="00C36155" w:rsidRDefault="00C36155" w:rsidP="00AC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01C6" w:rsidRPr="00D50D0A" w:rsidRDefault="00AC01C6" w:rsidP="00AC01C6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0D0A">
        <w:rPr>
          <w:rFonts w:ascii="Times New Roman" w:hAnsi="Times New Roman" w:cs="Times New Roman"/>
          <w:b/>
          <w:sz w:val="28"/>
          <w:szCs w:val="28"/>
          <w:lang w:val="uk-UA"/>
        </w:rPr>
        <w:t>Фінансове забезпечення Програми</w:t>
      </w:r>
    </w:p>
    <w:p w:rsidR="00AC01C6" w:rsidRPr="000D3B84" w:rsidRDefault="00AC01C6" w:rsidP="00AC01C6">
      <w:pPr>
        <w:pStyle w:val="ac"/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AC01C6" w:rsidRDefault="00AC01C6" w:rsidP="00D42F5F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433"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здійснюється в межах видатків передбачених в бюджеті Диканської селищної територіальної грома</w:t>
      </w:r>
      <w:r w:rsidR="00DF458B">
        <w:rPr>
          <w:rFonts w:ascii="Times New Roman" w:hAnsi="Times New Roman" w:cs="Times New Roman"/>
          <w:sz w:val="28"/>
          <w:szCs w:val="28"/>
          <w:lang w:val="uk-UA"/>
        </w:rPr>
        <w:t xml:space="preserve">ди на відповідний бюджетний рік. </w:t>
      </w:r>
      <w:r w:rsidR="0064449E">
        <w:rPr>
          <w:rFonts w:ascii="Times New Roman" w:hAnsi="Times New Roman" w:cs="Times New Roman"/>
          <w:sz w:val="28"/>
          <w:szCs w:val="28"/>
          <w:lang w:val="uk-UA"/>
        </w:rPr>
        <w:t>Розподіл коштів</w:t>
      </w:r>
      <w:r w:rsidRPr="0087543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875433" w:rsidRPr="00875433">
        <w:rPr>
          <w:rFonts w:ascii="Times New Roman" w:hAnsi="Times New Roman" w:cs="Times New Roman"/>
          <w:sz w:val="28"/>
          <w:szCs w:val="28"/>
          <w:lang w:val="uk-UA"/>
        </w:rPr>
        <w:t xml:space="preserve">виплату </w:t>
      </w:r>
      <w:r w:rsidR="0064449E">
        <w:rPr>
          <w:rFonts w:ascii="Times New Roman" w:hAnsi="Times New Roman" w:cs="Times New Roman"/>
          <w:sz w:val="28"/>
          <w:szCs w:val="28"/>
          <w:lang w:val="uk-UA"/>
        </w:rPr>
        <w:t xml:space="preserve">грошової винагороди здійснюється </w:t>
      </w:r>
      <w:r w:rsidR="00D42F5F">
        <w:rPr>
          <w:rFonts w:ascii="Times New Roman" w:hAnsi="Times New Roman" w:cs="Times New Roman"/>
          <w:sz w:val="28"/>
          <w:szCs w:val="28"/>
          <w:lang w:val="uk-UA"/>
        </w:rPr>
        <w:t>відповідно до Положення (додається)</w:t>
      </w:r>
      <w:r w:rsidR="00D42F5F" w:rsidRPr="00D42F5F">
        <w:rPr>
          <w:sz w:val="28"/>
          <w:szCs w:val="28"/>
        </w:rPr>
        <w:t xml:space="preserve"> </w:t>
      </w:r>
      <w:r w:rsidR="00D42F5F" w:rsidRPr="00D42F5F">
        <w:rPr>
          <w:rFonts w:ascii="Times New Roman" w:hAnsi="Times New Roman" w:cs="Times New Roman"/>
          <w:sz w:val="28"/>
          <w:szCs w:val="28"/>
          <w:lang w:val="uk-UA"/>
        </w:rPr>
        <w:t>та за такими</w:t>
      </w:r>
      <w:r w:rsidR="00D42F5F">
        <w:rPr>
          <w:rFonts w:ascii="Times New Roman" w:hAnsi="Times New Roman" w:cs="Times New Roman"/>
          <w:sz w:val="28"/>
          <w:szCs w:val="28"/>
          <w:lang w:val="uk-UA"/>
        </w:rPr>
        <w:t xml:space="preserve"> критеріями:</w:t>
      </w:r>
    </w:p>
    <w:p w:rsidR="004C0FFC" w:rsidRDefault="004C0FFC" w:rsidP="004C0FFC">
      <w:pPr>
        <w:widowControl w:val="0"/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4B0D16" w:rsidRDefault="004B0D16" w:rsidP="00AC4711">
      <w:pPr>
        <w:widowControl w:val="0"/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/>
        </w:rPr>
      </w:pPr>
    </w:p>
    <w:p w:rsidR="00AC4711" w:rsidRPr="00906539" w:rsidRDefault="00AC4711" w:rsidP="00AC4711">
      <w:pPr>
        <w:widowControl w:val="0"/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/>
        </w:rPr>
      </w:pPr>
      <w:r w:rsidRPr="0090653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val="uk-UA"/>
        </w:rPr>
        <w:lastRenderedPageBreak/>
        <w:t>Інтелектуальний напрямок</w:t>
      </w:r>
    </w:p>
    <w:p w:rsidR="00AC4711" w:rsidRPr="00906539" w:rsidRDefault="00AC4711" w:rsidP="00AC4711">
      <w:pPr>
        <w:widowControl w:val="0"/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C4711" w:rsidRPr="00906539" w:rsidRDefault="00AC4711" w:rsidP="00AC471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Переможці III етапу Всеукраїнських учнівських олімпіад з навчальних предметів отримують грошову винагороду в розмірі:</w:t>
      </w:r>
    </w:p>
    <w:p w:rsidR="00AC4711" w:rsidRPr="00906539" w:rsidRDefault="00AC4711" w:rsidP="00AC4711">
      <w:pPr>
        <w:widowControl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>1 місце – 3000 грн.</w:t>
      </w:r>
    </w:p>
    <w:p w:rsidR="00AC4711" w:rsidRPr="00906539" w:rsidRDefault="00AC4711" w:rsidP="00AC4711">
      <w:pPr>
        <w:widowControl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>2 місце –2000 грн.</w:t>
      </w:r>
    </w:p>
    <w:p w:rsidR="00AC4711" w:rsidRPr="00906539" w:rsidRDefault="00AC4711" w:rsidP="00AC4711">
      <w:pPr>
        <w:widowControl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>3 місце – 1000 грн.</w:t>
      </w:r>
    </w:p>
    <w:p w:rsidR="00AC4711" w:rsidRPr="00906539" w:rsidRDefault="00AC4711" w:rsidP="00AC471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Переможці IV етапу Всеукраїнських учнівських олімпіад з навчальних предметів отримують грошову винагороду в розмірі: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06539">
        <w:rPr>
          <w:rFonts w:ascii="Times New Roman" w:hAnsi="Times New Roman" w:cs="Times New Roman"/>
          <w:sz w:val="28"/>
          <w:szCs w:val="28"/>
          <w:lang w:val="uk-UA"/>
        </w:rPr>
        <w:t xml:space="preserve">           1 місце – 5000 грн.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hAnsi="Times New Roman" w:cs="Times New Roman"/>
          <w:sz w:val="28"/>
          <w:szCs w:val="28"/>
          <w:lang w:val="uk-UA"/>
        </w:rPr>
        <w:t xml:space="preserve">           2 місце –4000 грн.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hAnsi="Times New Roman" w:cs="Times New Roman"/>
          <w:sz w:val="28"/>
          <w:szCs w:val="28"/>
          <w:lang w:val="uk-UA"/>
        </w:rPr>
        <w:t xml:space="preserve">           3 місце – 3000 грн.</w:t>
      </w:r>
    </w:p>
    <w:p w:rsidR="00AC4711" w:rsidRPr="00906539" w:rsidRDefault="00AC4711" w:rsidP="00AC4711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Переможці II етапу  Всеукраїнського конкурсу-захисту науково-дослідницьких робіт учнів-членів Малої академії наук України отримують грошові винагороди в розмірі: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1 місце – 1500 грн.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2 місце –1000 грн.</w:t>
      </w:r>
    </w:p>
    <w:p w:rsidR="00AC4711" w:rsidRPr="00906539" w:rsidRDefault="00AC4711" w:rsidP="00AC4711">
      <w:pPr>
        <w:widowControl w:val="0"/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3 місце – 500 грн.</w:t>
      </w:r>
    </w:p>
    <w:p w:rsidR="00AC4711" w:rsidRPr="00906539" w:rsidRDefault="00AC4711" w:rsidP="00AC4711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Переможці III етапу  Всеукраїнського конкурсу-захисту науково-дослідницьких робіт учнів-членів Малої академії наук України отримують грошові винагороди в розмірі: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1 місце – 3000 грн.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2 місце –2000 грн.</w:t>
      </w:r>
    </w:p>
    <w:p w:rsidR="00AC4711" w:rsidRPr="00906539" w:rsidRDefault="00AC4711" w:rsidP="00AC4711">
      <w:pPr>
        <w:widowControl w:val="0"/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3 місце – 1000 грн.</w:t>
      </w:r>
    </w:p>
    <w:p w:rsidR="00AC4711" w:rsidRPr="00906539" w:rsidRDefault="00AC4711" w:rsidP="00AC4711">
      <w:pPr>
        <w:pStyle w:val="ac"/>
        <w:widowControl w:val="0"/>
        <w:numPr>
          <w:ilvl w:val="0"/>
          <w:numId w:val="7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539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III етапу  Міжнародного конкурсу з української мови імені Петра Яцика та </w:t>
      </w:r>
      <w:r w:rsidRPr="0090653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Міжнародного мовно-літературного конкурсу учнівської та студентської молоді імені Тараса Шевченка </w:t>
      </w:r>
      <w:r w:rsidRPr="00906539">
        <w:rPr>
          <w:rFonts w:ascii="Times New Roman" w:hAnsi="Times New Roman" w:cs="Times New Roman"/>
          <w:sz w:val="28"/>
          <w:szCs w:val="28"/>
          <w:lang w:val="uk-UA"/>
        </w:rPr>
        <w:t>отримують грошові винагороди в розмірі: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06539">
        <w:rPr>
          <w:rFonts w:ascii="Times New Roman" w:hAnsi="Times New Roman" w:cs="Times New Roman"/>
          <w:sz w:val="28"/>
          <w:szCs w:val="28"/>
          <w:lang w:val="uk-UA"/>
        </w:rPr>
        <w:t xml:space="preserve">        1 місце – 3000 грн.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hAnsi="Times New Roman" w:cs="Times New Roman"/>
          <w:sz w:val="28"/>
          <w:szCs w:val="28"/>
          <w:lang w:val="uk-UA"/>
        </w:rPr>
        <w:t xml:space="preserve">        2 місце –2000 грн.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hAnsi="Times New Roman" w:cs="Times New Roman"/>
          <w:sz w:val="28"/>
          <w:szCs w:val="28"/>
          <w:lang w:val="uk-UA"/>
        </w:rPr>
        <w:t xml:space="preserve">        3 місце – 1000 грн.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4711" w:rsidRPr="00906539" w:rsidRDefault="00AC4711" w:rsidP="00AC4711">
      <w:pPr>
        <w:pStyle w:val="ac"/>
        <w:widowControl w:val="0"/>
        <w:numPr>
          <w:ilvl w:val="0"/>
          <w:numId w:val="7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539">
        <w:rPr>
          <w:rFonts w:ascii="Times New Roman" w:hAnsi="Times New Roman" w:cs="Times New Roman"/>
          <w:sz w:val="28"/>
          <w:szCs w:val="28"/>
          <w:lang w:val="uk-UA"/>
        </w:rPr>
        <w:t xml:space="preserve">Переможці IV етапу  Міжнародного конкурсу з української мови імені Петра Яцика та </w:t>
      </w:r>
      <w:r w:rsidRPr="0090653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Міжнародного мовно-літературного конкурсу учнівської та студентської молоді імені Тараса Шевченка </w:t>
      </w:r>
      <w:r w:rsidRPr="00906539">
        <w:rPr>
          <w:rFonts w:ascii="Times New Roman" w:hAnsi="Times New Roman" w:cs="Times New Roman"/>
          <w:sz w:val="28"/>
          <w:szCs w:val="28"/>
          <w:lang w:val="uk-UA"/>
        </w:rPr>
        <w:t>отримують грошові винагороди в розмірі: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06539">
        <w:rPr>
          <w:rFonts w:ascii="Times New Roman" w:hAnsi="Times New Roman" w:cs="Times New Roman"/>
          <w:sz w:val="28"/>
          <w:szCs w:val="28"/>
          <w:lang w:val="uk-UA"/>
        </w:rPr>
        <w:t xml:space="preserve">       1 місце – 5000 грн.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hAnsi="Times New Roman" w:cs="Times New Roman"/>
          <w:sz w:val="28"/>
          <w:szCs w:val="28"/>
          <w:lang w:val="uk-UA"/>
        </w:rPr>
        <w:t xml:space="preserve">       2 місце –4000 грн.</w:t>
      </w:r>
    </w:p>
    <w:p w:rsidR="00AC4711" w:rsidRPr="00906539" w:rsidRDefault="00AC4711" w:rsidP="00AC4711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hAnsi="Times New Roman" w:cs="Times New Roman"/>
          <w:sz w:val="28"/>
          <w:szCs w:val="28"/>
          <w:lang w:val="uk-UA"/>
        </w:rPr>
        <w:t xml:space="preserve">       3 місце – 3000 грн.</w:t>
      </w:r>
    </w:p>
    <w:p w:rsidR="00AC4711" w:rsidRPr="00906539" w:rsidRDefault="00AC4711" w:rsidP="00AC4711">
      <w:pPr>
        <w:pStyle w:val="ac"/>
        <w:widowControl w:val="0"/>
        <w:tabs>
          <w:tab w:val="left" w:pos="3855"/>
        </w:tabs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711" w:rsidRPr="00906539" w:rsidRDefault="00AC4711" w:rsidP="00AC4711">
      <w:pPr>
        <w:widowControl w:val="0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65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Творчий напрямок</w:t>
      </w:r>
    </w:p>
    <w:p w:rsidR="00AC4711" w:rsidRPr="00906539" w:rsidRDefault="00AC4711" w:rsidP="00AC4711">
      <w:pPr>
        <w:widowControl w:val="0"/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C4711" w:rsidRPr="00906539" w:rsidRDefault="00AC4711" w:rsidP="00AC4711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Переможці та призери </w:t>
      </w:r>
      <w:r w:rsidRPr="00906539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(2 і 3 місця) </w:t>
      </w:r>
      <w:r w:rsidRPr="00906539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IІ (обласного) етапу </w:t>
      </w:r>
      <w:r w:rsidRPr="00906539">
        <w:rPr>
          <w:rFonts w:ascii="Times New Roman" w:hAnsi="Times New Roman" w:cs="Times New Roman"/>
          <w:sz w:val="28"/>
          <w:szCs w:val="24"/>
          <w:lang w:val="uk-UA"/>
        </w:rPr>
        <w:t xml:space="preserve">творчих конкурсів, фестивалів, виставок, вернісажів, які мають статус заходів, що проводяться Міністерствами культури та освіти і науки </w:t>
      </w:r>
      <w:r w:rsidRPr="00906539"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України, </w:t>
      </w:r>
      <w:r w:rsidRPr="00906539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lang w:val="uk-UA"/>
        </w:rPr>
        <w:t>Полтавським обласним центром естетичного виховання учнівської молоді Полтавської обласної ради</w:t>
      </w: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AC4711" w:rsidRPr="00906539" w:rsidRDefault="00AC4711" w:rsidP="00AC4711">
      <w:pPr>
        <w:widowControl w:val="0"/>
        <w:tabs>
          <w:tab w:val="left" w:pos="6705"/>
        </w:tabs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Один учасник</w:t>
      </w:r>
      <w:r w:rsidRPr="0090653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Команда</w:t>
      </w:r>
    </w:p>
    <w:p w:rsidR="00AC4711" w:rsidRPr="00906539" w:rsidRDefault="00AC4711" w:rsidP="00AC4711">
      <w:pPr>
        <w:widowControl w:val="0"/>
        <w:tabs>
          <w:tab w:val="left" w:pos="2535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1 місце – 1000 грн.</w:t>
      </w:r>
      <w:r w:rsidRPr="0090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1 місце – 3000 грн.</w:t>
      </w:r>
    </w:p>
    <w:p w:rsidR="00AC4711" w:rsidRPr="00906539" w:rsidRDefault="00AC4711" w:rsidP="00AC4711">
      <w:pPr>
        <w:widowControl w:val="0"/>
        <w:tabs>
          <w:tab w:val="left" w:pos="2535"/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0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2 місце – 750 грн. </w:t>
      </w:r>
      <w:r w:rsidRPr="0090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  <w:t>2 місце – 2000 грн.</w:t>
      </w:r>
    </w:p>
    <w:p w:rsidR="00AC4711" w:rsidRPr="00906539" w:rsidRDefault="001046AD" w:rsidP="00AC4711">
      <w:pPr>
        <w:pStyle w:val="ac"/>
        <w:tabs>
          <w:tab w:val="left" w:pos="6510"/>
        </w:tabs>
        <w:spacing w:after="0" w:line="240" w:lineRule="auto"/>
        <w:ind w:left="93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B0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AC4711" w:rsidRPr="00906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 місце – 500 грн.</w:t>
      </w:r>
      <w:r w:rsidR="00AC4711" w:rsidRPr="00906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3 місце – 1000 грн.</w:t>
      </w:r>
    </w:p>
    <w:p w:rsidR="00AC4711" w:rsidRPr="00AC4711" w:rsidRDefault="00AC4711" w:rsidP="00AC4711">
      <w:pPr>
        <w:pStyle w:val="ac"/>
        <w:numPr>
          <w:ilvl w:val="0"/>
          <w:numId w:val="8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711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Переможці та призери </w:t>
      </w:r>
      <w:r w:rsidRPr="00AC4711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(2 і 3 місця) </w:t>
      </w:r>
      <w:r w:rsidRPr="00AC4711">
        <w:rPr>
          <w:rFonts w:ascii="Times New Roman" w:hAnsi="Times New Roman" w:cs="Times New Roman"/>
          <w:color w:val="000000"/>
          <w:sz w:val="28"/>
          <w:szCs w:val="24"/>
          <w:lang w:val="uk-UA" w:eastAsia="ru-RU"/>
        </w:rPr>
        <w:t xml:space="preserve">ІІІ (Всеукраїнського) етапу </w:t>
      </w:r>
      <w:r w:rsidRPr="00AC4711">
        <w:rPr>
          <w:rFonts w:ascii="Times New Roman" w:hAnsi="Times New Roman" w:cs="Times New Roman"/>
          <w:sz w:val="28"/>
          <w:szCs w:val="24"/>
          <w:lang w:val="uk-UA"/>
        </w:rPr>
        <w:t xml:space="preserve">творчих конкурсів, фестивалів, виставок, вернісажів, які мають статус заходів, що проводяться Міністерствами культури та освіти і науки України, </w:t>
      </w:r>
      <w:r w:rsidRPr="00AC4711">
        <w:rPr>
          <w:rFonts w:ascii="Times New Roman" w:hAnsi="Times New Roman" w:cs="Times New Roman"/>
          <w:bCs/>
          <w:sz w:val="28"/>
          <w:szCs w:val="24"/>
          <w:bdr w:val="none" w:sz="0" w:space="0" w:color="auto" w:frame="1"/>
          <w:lang w:val="uk-UA"/>
        </w:rPr>
        <w:t>Полтавським обласним центром естетичного виховання учнівської молоді Полтавської обласної ради</w:t>
      </w:r>
    </w:p>
    <w:p w:rsidR="00AC4711" w:rsidRPr="00AC4711" w:rsidRDefault="00AC4711" w:rsidP="00AC4711">
      <w:pPr>
        <w:pStyle w:val="ac"/>
        <w:widowControl w:val="0"/>
        <w:tabs>
          <w:tab w:val="left" w:pos="6705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711">
        <w:rPr>
          <w:rFonts w:ascii="Times New Roman" w:hAnsi="Times New Roman" w:cs="Times New Roman"/>
          <w:sz w:val="28"/>
          <w:szCs w:val="28"/>
          <w:lang w:val="uk-UA"/>
        </w:rPr>
        <w:t>Один учасник</w:t>
      </w:r>
      <w:r w:rsidRPr="00AC4711">
        <w:rPr>
          <w:rFonts w:ascii="Times New Roman" w:hAnsi="Times New Roman" w:cs="Times New Roman"/>
          <w:sz w:val="28"/>
          <w:szCs w:val="28"/>
          <w:lang w:val="uk-UA"/>
        </w:rPr>
        <w:tab/>
        <w:t>Команда</w:t>
      </w:r>
    </w:p>
    <w:p w:rsidR="00AC4711" w:rsidRPr="00AC4711" w:rsidRDefault="00AC4711" w:rsidP="00AC4711">
      <w:pPr>
        <w:pStyle w:val="ac"/>
        <w:widowControl w:val="0"/>
        <w:tabs>
          <w:tab w:val="left" w:pos="6705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7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 місце – 3000 грн.          </w:t>
      </w:r>
      <w:r w:rsidR="004529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Pr="00AC47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 місце – 5000 грн.</w:t>
      </w:r>
    </w:p>
    <w:p w:rsidR="00AC4711" w:rsidRPr="00AC4711" w:rsidRDefault="00AC4711" w:rsidP="00AC4711">
      <w:pPr>
        <w:pStyle w:val="ac"/>
        <w:widowControl w:val="0"/>
        <w:tabs>
          <w:tab w:val="left" w:pos="2535"/>
          <w:tab w:val="left" w:pos="6510"/>
        </w:tabs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7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 місце – 2000 грн. </w:t>
      </w:r>
      <w:r w:rsidRPr="00AC47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2 місце – 4000 грн.</w:t>
      </w:r>
    </w:p>
    <w:p w:rsidR="00AC4711" w:rsidRPr="00AC4711" w:rsidRDefault="00AC4711" w:rsidP="00AC4711">
      <w:pPr>
        <w:pStyle w:val="ac"/>
        <w:tabs>
          <w:tab w:val="left" w:pos="6510"/>
        </w:tabs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7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 місце – 1000 грн.</w:t>
      </w:r>
      <w:r w:rsidRPr="00AC47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3 місце – 3000 грн.</w:t>
      </w:r>
    </w:p>
    <w:p w:rsidR="004B0D16" w:rsidRDefault="004B0D16" w:rsidP="00AC01C6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01C6" w:rsidRPr="00D50D0A" w:rsidRDefault="00AC01C6" w:rsidP="00AC01C6">
      <w:pPr>
        <w:spacing w:after="0" w:line="240" w:lineRule="auto"/>
        <w:ind w:firstLine="50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5433">
        <w:rPr>
          <w:rFonts w:ascii="Times New Roman" w:hAnsi="Times New Roman" w:cs="Times New Roman"/>
          <w:sz w:val="28"/>
          <w:szCs w:val="28"/>
          <w:lang w:val="uk-UA"/>
        </w:rPr>
        <w:t>Обсяги фінансування Програми можуть уточнюватися при внесенні змін до рішення про бюджет Диканської селищної територіальної громади. У разі необхідності внесення змін впродовж терміну дії Програми відповідальний виконавець готує уточнення показників і заходів та вносить їх на розгляд сесії селищної ради.</w:t>
      </w:r>
    </w:p>
    <w:p w:rsidR="00AC01C6" w:rsidRDefault="00AC01C6" w:rsidP="00AC01C6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4449E" w:rsidRPr="00D50D0A" w:rsidRDefault="0064449E" w:rsidP="00AC01C6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C01C6" w:rsidRPr="00D50D0A" w:rsidRDefault="00AC01C6" w:rsidP="00AC01C6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В.</w:t>
      </w:r>
      <w:r w:rsidR="004D1B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о. н</w:t>
      </w:r>
      <w:r w:rsidRPr="00D50D0A">
        <w:rPr>
          <w:rFonts w:ascii="Times New Roman" w:hAnsi="Times New Roman" w:cs="Times New Roman"/>
          <w:bCs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50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D50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освіти, сім’ї,</w:t>
      </w:r>
    </w:p>
    <w:p w:rsidR="00AC01C6" w:rsidRPr="00D50D0A" w:rsidRDefault="00AC01C6" w:rsidP="00AC01C6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0D0A">
        <w:rPr>
          <w:rFonts w:ascii="Times New Roman" w:hAnsi="Times New Roman" w:cs="Times New Roman"/>
          <w:bCs/>
          <w:sz w:val="28"/>
          <w:szCs w:val="28"/>
          <w:lang w:val="uk-UA"/>
        </w:rPr>
        <w:t>молоді та спорту Диканської</w:t>
      </w:r>
      <w:r w:rsidR="004B0D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652D5" w:rsidRPr="00637A53" w:rsidRDefault="00AC01C6">
      <w:pPr>
        <w:rPr>
          <w:lang w:val="uk-UA"/>
        </w:rPr>
      </w:pPr>
      <w:r w:rsidRPr="00D50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селищної ради                                                                </w:t>
      </w:r>
      <w:r w:rsidR="004B0D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5B21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Інеса РЕКЛІНГ</w:t>
      </w:r>
      <w:r w:rsidRPr="00D50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lang w:val="uk-UA"/>
        </w:rPr>
        <w:t xml:space="preserve">                </w:t>
      </w:r>
    </w:p>
    <w:sectPr w:rsidR="004652D5" w:rsidRPr="00637A53" w:rsidSect="00F637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BE" w:rsidRDefault="005577BE">
      <w:pPr>
        <w:spacing w:after="0" w:line="240" w:lineRule="auto"/>
      </w:pPr>
      <w:r>
        <w:separator/>
      </w:r>
    </w:p>
  </w:endnote>
  <w:endnote w:type="continuationSeparator" w:id="0">
    <w:p w:rsidR="005577BE" w:rsidRDefault="0055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BE" w:rsidRDefault="005577BE">
      <w:pPr>
        <w:spacing w:after="0" w:line="240" w:lineRule="auto"/>
      </w:pPr>
      <w:r>
        <w:separator/>
      </w:r>
    </w:p>
  </w:footnote>
  <w:footnote w:type="continuationSeparator" w:id="0">
    <w:p w:rsidR="005577BE" w:rsidRDefault="0055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8567393"/>
      <w:docPartObj>
        <w:docPartGallery w:val="Page Numbers (Top of Page)"/>
        <w:docPartUnique/>
      </w:docPartObj>
    </w:sdtPr>
    <w:sdtEndPr/>
    <w:sdtContent>
      <w:p w:rsidR="00F63768" w:rsidRDefault="00F6376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19C">
          <w:rPr>
            <w:noProof/>
          </w:rPr>
          <w:t>5</w:t>
        </w:r>
        <w:r>
          <w:fldChar w:fldCharType="end"/>
        </w:r>
      </w:p>
    </w:sdtContent>
  </w:sdt>
  <w:p w:rsidR="00F63768" w:rsidRDefault="00F63768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1AC0"/>
    <w:multiLevelType w:val="hybridMultilevel"/>
    <w:tmpl w:val="C678774A"/>
    <w:lvl w:ilvl="0" w:tplc="C6089C9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D36CA"/>
    <w:multiLevelType w:val="hybridMultilevel"/>
    <w:tmpl w:val="5E8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D4BA2"/>
    <w:multiLevelType w:val="hybridMultilevel"/>
    <w:tmpl w:val="A09028DA"/>
    <w:lvl w:ilvl="0" w:tplc="BCFA5EA2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D396E25"/>
    <w:multiLevelType w:val="hybridMultilevel"/>
    <w:tmpl w:val="CDB8A4F4"/>
    <w:lvl w:ilvl="0" w:tplc="17BE28C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D7D15CD"/>
    <w:multiLevelType w:val="hybridMultilevel"/>
    <w:tmpl w:val="9738B3CC"/>
    <w:lvl w:ilvl="0" w:tplc="05667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21F2D"/>
    <w:multiLevelType w:val="hybridMultilevel"/>
    <w:tmpl w:val="3A02AAE0"/>
    <w:lvl w:ilvl="0" w:tplc="8BB4E0C4">
      <w:start w:val="3"/>
      <w:numFmt w:val="bullet"/>
      <w:lvlText w:val="-"/>
      <w:lvlJc w:val="left"/>
      <w:pPr>
        <w:ind w:left="9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72590428"/>
    <w:multiLevelType w:val="hybridMultilevel"/>
    <w:tmpl w:val="A0F67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E7429"/>
    <w:multiLevelType w:val="hybridMultilevel"/>
    <w:tmpl w:val="65D29BA4"/>
    <w:lvl w:ilvl="0" w:tplc="7228FC8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C6"/>
    <w:rsid w:val="00052380"/>
    <w:rsid w:val="0006233E"/>
    <w:rsid w:val="000E3DD7"/>
    <w:rsid w:val="000E50C4"/>
    <w:rsid w:val="001046AD"/>
    <w:rsid w:val="00152994"/>
    <w:rsid w:val="0016703F"/>
    <w:rsid w:val="001A20A4"/>
    <w:rsid w:val="001C0AD1"/>
    <w:rsid w:val="002645EA"/>
    <w:rsid w:val="00334EA8"/>
    <w:rsid w:val="00433313"/>
    <w:rsid w:val="00452958"/>
    <w:rsid w:val="004652D5"/>
    <w:rsid w:val="0046734D"/>
    <w:rsid w:val="004B0D16"/>
    <w:rsid w:val="004C0FFC"/>
    <w:rsid w:val="004D1B0D"/>
    <w:rsid w:val="00504099"/>
    <w:rsid w:val="005577BE"/>
    <w:rsid w:val="00582B60"/>
    <w:rsid w:val="005B219C"/>
    <w:rsid w:val="005F315B"/>
    <w:rsid w:val="00637A53"/>
    <w:rsid w:val="0064449E"/>
    <w:rsid w:val="006804EC"/>
    <w:rsid w:val="00687B0E"/>
    <w:rsid w:val="006925C9"/>
    <w:rsid w:val="006D43AD"/>
    <w:rsid w:val="007A2032"/>
    <w:rsid w:val="007A4AC8"/>
    <w:rsid w:val="007E493A"/>
    <w:rsid w:val="00875433"/>
    <w:rsid w:val="008E3DEA"/>
    <w:rsid w:val="00906539"/>
    <w:rsid w:val="009306DE"/>
    <w:rsid w:val="009425A5"/>
    <w:rsid w:val="009D2258"/>
    <w:rsid w:val="009E414B"/>
    <w:rsid w:val="009F0D25"/>
    <w:rsid w:val="00A02B83"/>
    <w:rsid w:val="00A30D4F"/>
    <w:rsid w:val="00A56426"/>
    <w:rsid w:val="00A867A9"/>
    <w:rsid w:val="00AA2D73"/>
    <w:rsid w:val="00AC01C6"/>
    <w:rsid w:val="00AC4711"/>
    <w:rsid w:val="00B33FF0"/>
    <w:rsid w:val="00B406CF"/>
    <w:rsid w:val="00C36155"/>
    <w:rsid w:val="00C77BD4"/>
    <w:rsid w:val="00CA49A9"/>
    <w:rsid w:val="00CC3B3D"/>
    <w:rsid w:val="00CE1558"/>
    <w:rsid w:val="00D14CD3"/>
    <w:rsid w:val="00D42F5F"/>
    <w:rsid w:val="00DF458B"/>
    <w:rsid w:val="00E1213F"/>
    <w:rsid w:val="00E647E9"/>
    <w:rsid w:val="00EF6A82"/>
    <w:rsid w:val="00F63768"/>
    <w:rsid w:val="00F6430F"/>
    <w:rsid w:val="00FB0BDD"/>
    <w:rsid w:val="00F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92E9"/>
  <w15:docId w15:val="{18118D4C-0358-4AB6-8500-542FEC3E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2129"/>
        <w:sz w:val="24"/>
        <w:szCs w:val="24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C6"/>
    <w:pPr>
      <w:spacing w:after="200" w:line="276" w:lineRule="auto"/>
      <w:ind w:firstLine="0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414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14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14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14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14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14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14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14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14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14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E414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E414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E414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E414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E414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E414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414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414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414B"/>
    <w:rPr>
      <w:rFonts w:eastAsia="Times New Roman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414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9E414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414B"/>
    <w:pPr>
      <w:spacing w:before="200" w:after="900"/>
      <w:jc w:val="right"/>
    </w:pPr>
    <w:rPr>
      <w:i/>
      <w:iCs/>
      <w:color w:val="1D2129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9E414B"/>
    <w:rPr>
      <w:i/>
      <w:iCs/>
    </w:rPr>
  </w:style>
  <w:style w:type="character" w:styleId="a8">
    <w:name w:val="Strong"/>
    <w:basedOn w:val="a0"/>
    <w:uiPriority w:val="22"/>
    <w:qFormat/>
    <w:rsid w:val="009E414B"/>
    <w:rPr>
      <w:b/>
      <w:bCs/>
      <w:spacing w:val="0"/>
    </w:rPr>
  </w:style>
  <w:style w:type="character" w:styleId="a9">
    <w:name w:val="Emphasis"/>
    <w:uiPriority w:val="20"/>
    <w:qFormat/>
    <w:rsid w:val="009E414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E414B"/>
    <w:rPr>
      <w:color w:val="1D2129"/>
      <w:sz w:val="24"/>
      <w:szCs w:val="24"/>
    </w:rPr>
  </w:style>
  <w:style w:type="character" w:customStyle="1" w:styleId="ab">
    <w:name w:val="Без інтервалів Знак"/>
    <w:basedOn w:val="a0"/>
    <w:link w:val="aa"/>
    <w:uiPriority w:val="1"/>
    <w:rsid w:val="009E414B"/>
  </w:style>
  <w:style w:type="paragraph" w:styleId="ac">
    <w:name w:val="List Paragraph"/>
    <w:basedOn w:val="a"/>
    <w:uiPriority w:val="34"/>
    <w:qFormat/>
    <w:rsid w:val="009E414B"/>
    <w:pPr>
      <w:ind w:left="720"/>
      <w:contextualSpacing/>
    </w:pPr>
    <w:rPr>
      <w:rFonts w:eastAsia="Times New Roman"/>
    </w:rPr>
  </w:style>
  <w:style w:type="paragraph" w:styleId="ad">
    <w:name w:val="Quote"/>
    <w:basedOn w:val="a"/>
    <w:next w:val="a"/>
    <w:link w:val="ae"/>
    <w:uiPriority w:val="29"/>
    <w:qFormat/>
    <w:rsid w:val="009E414B"/>
    <w:rPr>
      <w:rFonts w:asciiTheme="majorHAnsi" w:eastAsiaTheme="majorEastAsia" w:hAnsiTheme="majorHAnsi" w:cstheme="majorBidi"/>
      <w:i/>
      <w:iCs/>
      <w:color w:val="5A5A5A" w:themeColor="text1" w:themeTint="A5"/>
      <w:sz w:val="24"/>
      <w:szCs w:val="24"/>
    </w:rPr>
  </w:style>
  <w:style w:type="character" w:customStyle="1" w:styleId="ae">
    <w:name w:val="Цитата Знак"/>
    <w:basedOn w:val="a0"/>
    <w:link w:val="ad"/>
    <w:uiPriority w:val="29"/>
    <w:rsid w:val="009E414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9E414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Насичена цитата Знак"/>
    <w:basedOn w:val="a0"/>
    <w:link w:val="af"/>
    <w:uiPriority w:val="30"/>
    <w:rsid w:val="009E414B"/>
    <w:rPr>
      <w:rFonts w:asciiTheme="majorHAnsi" w:eastAsiaTheme="majorEastAsia" w:hAnsiTheme="majorHAnsi" w:cstheme="majorBidi"/>
      <w:i/>
      <w:iCs/>
      <w:color w:val="FFFFFF" w:themeColor="background1"/>
      <w:shd w:val="clear" w:color="auto" w:fill="4F81BD" w:themeFill="accent1"/>
    </w:rPr>
  </w:style>
  <w:style w:type="character" w:styleId="af1">
    <w:name w:val="Subtle Emphasis"/>
    <w:uiPriority w:val="19"/>
    <w:qFormat/>
    <w:rsid w:val="009E414B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9E414B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9E414B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9E414B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9E414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9E414B"/>
    <w:pPr>
      <w:outlineLvl w:val="9"/>
    </w:pPr>
    <w:rPr>
      <w:sz w:val="28"/>
      <w:szCs w:val="28"/>
      <w:lang w:val="uk-UA" w:eastAsia="ru-RU" w:bidi="en-US"/>
    </w:rPr>
  </w:style>
  <w:style w:type="table" w:styleId="af7">
    <w:name w:val="Table Grid"/>
    <w:basedOn w:val="a1"/>
    <w:uiPriority w:val="59"/>
    <w:rsid w:val="00AC01C6"/>
    <w:pPr>
      <w:ind w:firstLine="0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AC0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  <w:rsid w:val="00AC01C6"/>
    <w:rPr>
      <w:rFonts w:asciiTheme="minorHAnsi" w:hAnsiTheme="minorHAnsi" w:cstheme="minorBidi"/>
      <w:color w:val="auto"/>
      <w:sz w:val="22"/>
      <w:szCs w:val="22"/>
    </w:rPr>
  </w:style>
  <w:style w:type="character" w:styleId="afa">
    <w:name w:val="Hyperlink"/>
    <w:basedOn w:val="a0"/>
    <w:uiPriority w:val="99"/>
    <w:semiHidden/>
    <w:unhideWhenUsed/>
    <w:rsid w:val="00052380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167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16703F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LEaKIdcIvtL8pqkoQ971dZpCfII6bST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LEaKIdcIvtL8pqkoQ971dZpCfII6bST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Каріна</cp:lastModifiedBy>
  <cp:revision>44</cp:revision>
  <cp:lastPrinted>2023-06-09T07:21:00Z</cp:lastPrinted>
  <dcterms:created xsi:type="dcterms:W3CDTF">2023-04-25T10:35:00Z</dcterms:created>
  <dcterms:modified xsi:type="dcterms:W3CDTF">2023-06-09T07:21:00Z</dcterms:modified>
</cp:coreProperties>
</file>