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D4B46" w14:textId="33ABCD2F" w:rsidR="008B36CD" w:rsidRPr="00CA7861" w:rsidRDefault="00DB183E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60EB56B8" w14:textId="052D607C" w:rsidR="00DB183E" w:rsidRPr="00CA7861" w:rsidRDefault="00DB183E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віту про виконання фінанс</w:t>
      </w:r>
      <w:r w:rsid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вого плану</w:t>
      </w:r>
    </w:p>
    <w:p w14:paraId="3C3F1632" w14:textId="21907AD5" w:rsidR="00DB183E" w:rsidRPr="00CA7861" w:rsidRDefault="00DB183E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некомерційного підприємства</w:t>
      </w:r>
    </w:p>
    <w:p w14:paraId="24079469" w14:textId="3B7C3792" w:rsidR="00DB183E" w:rsidRDefault="00DB183E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«Центр первинної медико-санітарної допомоги Диканської селищної ради»</w:t>
      </w:r>
      <w:r w:rsid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="00112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6444F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="0099536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ік</w:t>
      </w:r>
    </w:p>
    <w:p w14:paraId="0632C959" w14:textId="77777777" w:rsidR="000002A4" w:rsidRPr="00CA7861" w:rsidRDefault="000002A4" w:rsidP="00E14EA1">
      <w:pPr>
        <w:spacing w:after="12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101F72" w14:textId="11C2D2FC" w:rsidR="00CA7861" w:rsidRPr="001F59AC" w:rsidRDefault="00CA7861" w:rsidP="00E14EA1">
      <w:pPr>
        <w:spacing w:after="120" w:line="2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>Дохідна частина звіту про виконання фінансового плану за</w:t>
      </w:r>
      <w:r w:rsidR="001124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>202</w:t>
      </w:r>
      <w:r w:rsidR="006444FF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</w:t>
      </w:r>
      <w:r w:rsidR="0099536E">
        <w:rPr>
          <w:rFonts w:ascii="Times New Roman" w:hAnsi="Times New Roman" w:cs="Times New Roman"/>
          <w:sz w:val="28"/>
          <w:szCs w:val="28"/>
          <w:u w:val="single"/>
          <w:lang w:val="uk-UA"/>
        </w:rPr>
        <w:t>ік</w:t>
      </w: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складає </w:t>
      </w:r>
      <w:r w:rsidR="0099536E">
        <w:rPr>
          <w:rFonts w:ascii="Times New Roman" w:hAnsi="Times New Roman" w:cs="Times New Roman"/>
          <w:sz w:val="28"/>
          <w:szCs w:val="28"/>
          <w:u w:val="single"/>
          <w:lang w:val="uk-UA"/>
        </w:rPr>
        <w:t>17692,1</w:t>
      </w: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тис. грн., а саме:</w:t>
      </w:r>
    </w:p>
    <w:p w14:paraId="5567C11D" w14:textId="2E862715" w:rsidR="00540981" w:rsidRDefault="00540981" w:rsidP="00E14EA1">
      <w:pPr>
        <w:pStyle w:val="a3"/>
        <w:numPr>
          <w:ilvl w:val="0"/>
          <w:numId w:val="2"/>
        </w:numPr>
        <w:spacing w:after="12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100 «Дохід (виручка) від реалізації продукції (товарів, робіт, послуг)»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13040,9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– дохід отриманий за надані медичні послуги за програмою медичних гарантій по договору з Національною службою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5409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України;</w:t>
      </w:r>
    </w:p>
    <w:p w14:paraId="38C64AE7" w14:textId="61734783" w:rsidR="00540981" w:rsidRDefault="00540981" w:rsidP="00E14EA1">
      <w:pPr>
        <w:pStyle w:val="a3"/>
        <w:numPr>
          <w:ilvl w:val="0"/>
          <w:numId w:val="2"/>
        </w:numPr>
        <w:spacing w:after="12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110 «Дохід з місцевого бюджету за програмою підтримки» складає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4634,8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– </w:t>
      </w:r>
      <w:r w:rsidR="008458AD">
        <w:rPr>
          <w:rFonts w:ascii="Times New Roman" w:hAnsi="Times New Roman" w:cs="Times New Roman"/>
          <w:sz w:val="28"/>
          <w:szCs w:val="28"/>
          <w:lang w:val="uk-UA"/>
        </w:rPr>
        <w:t>кошти, які надійшли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D1C32">
        <w:rPr>
          <w:rFonts w:ascii="Times New Roman" w:hAnsi="Times New Roman" w:cs="Times New Roman"/>
          <w:sz w:val="28"/>
          <w:szCs w:val="28"/>
          <w:lang w:val="uk-UA"/>
        </w:rPr>
        <w:t xml:space="preserve"> Диканської селищної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015793">
        <w:rPr>
          <w:rFonts w:ascii="Times New Roman" w:hAnsi="Times New Roman" w:cs="Times New Roman"/>
          <w:sz w:val="28"/>
          <w:szCs w:val="28"/>
          <w:lang w:val="uk-UA"/>
        </w:rPr>
        <w:t xml:space="preserve">«Програми фінансової підтримки Комунального некомерційного підприємства «Центр первинної медико-санітарної допомоги Диканської </w:t>
      </w:r>
      <w:r w:rsidR="008458AD">
        <w:rPr>
          <w:rFonts w:ascii="Times New Roman" w:hAnsi="Times New Roman" w:cs="Times New Roman"/>
          <w:sz w:val="28"/>
          <w:szCs w:val="28"/>
          <w:lang w:val="uk-UA"/>
        </w:rPr>
        <w:t>селищ</w:t>
      </w:r>
      <w:r w:rsidR="00015793">
        <w:rPr>
          <w:rFonts w:ascii="Times New Roman" w:hAnsi="Times New Roman" w:cs="Times New Roman"/>
          <w:sz w:val="28"/>
          <w:szCs w:val="28"/>
          <w:lang w:val="uk-UA"/>
        </w:rPr>
        <w:t>ної ради» на 202</w:t>
      </w:r>
      <w:r w:rsidR="006444FF">
        <w:rPr>
          <w:rFonts w:ascii="Times New Roman" w:hAnsi="Times New Roman" w:cs="Times New Roman"/>
          <w:sz w:val="28"/>
          <w:szCs w:val="28"/>
          <w:lang w:val="uk-UA"/>
        </w:rPr>
        <w:t>2-2024</w:t>
      </w:r>
      <w:r w:rsidR="0001579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444FF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01579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14E834D3" w14:textId="2612326D" w:rsidR="00015793" w:rsidRDefault="00D61B96" w:rsidP="00E14EA1">
      <w:pPr>
        <w:pStyle w:val="a3"/>
        <w:numPr>
          <w:ilvl w:val="0"/>
          <w:numId w:val="2"/>
        </w:numPr>
        <w:spacing w:after="12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131 «Дохід від операційної оренди активів»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14,3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="0012262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624">
        <w:rPr>
          <w:rFonts w:ascii="Times New Roman" w:hAnsi="Times New Roman" w:cs="Times New Roman"/>
          <w:sz w:val="28"/>
          <w:szCs w:val="28"/>
          <w:lang w:val="uk-UA"/>
        </w:rPr>
        <w:t>надходження від здачі в оренду приміщень;</w:t>
      </w:r>
    </w:p>
    <w:p w14:paraId="00537921" w14:textId="009CA325" w:rsidR="00645C02" w:rsidRPr="00540981" w:rsidRDefault="00645C02" w:rsidP="00E14EA1">
      <w:pPr>
        <w:pStyle w:val="a3"/>
        <w:numPr>
          <w:ilvl w:val="0"/>
          <w:numId w:val="2"/>
        </w:numPr>
        <w:spacing w:after="12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603 «Депозити»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2,1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– </w:t>
      </w:r>
      <w:r w:rsidR="00FA5682">
        <w:rPr>
          <w:rFonts w:ascii="Times New Roman" w:hAnsi="Times New Roman" w:cs="Times New Roman"/>
          <w:sz w:val="28"/>
          <w:szCs w:val="28"/>
          <w:lang w:val="uk-UA"/>
        </w:rPr>
        <w:t>надходження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згідно депозит</w:t>
      </w:r>
      <w:r w:rsidR="00FA5682">
        <w:rPr>
          <w:rFonts w:ascii="Times New Roman" w:hAnsi="Times New Roman" w:cs="Times New Roman"/>
          <w:sz w:val="28"/>
          <w:szCs w:val="28"/>
          <w:lang w:val="uk-UA"/>
        </w:rPr>
        <w:t>ного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3D1D33" w14:textId="1A7C73BD" w:rsidR="00540981" w:rsidRPr="001F59AC" w:rsidRDefault="001F59AC" w:rsidP="00E14EA1">
      <w:pPr>
        <w:spacing w:line="2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Витрати закладу складають </w:t>
      </w:r>
      <w:r w:rsidR="0099536E">
        <w:rPr>
          <w:rFonts w:ascii="Times New Roman" w:hAnsi="Times New Roman" w:cs="Times New Roman"/>
          <w:sz w:val="28"/>
          <w:szCs w:val="28"/>
          <w:u w:val="single"/>
          <w:lang w:val="uk-UA"/>
        </w:rPr>
        <w:t>16820,2</w:t>
      </w: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тис. грн., а саме:</w:t>
      </w:r>
    </w:p>
    <w:p w14:paraId="180A40C5" w14:textId="5D8E4A9E" w:rsidR="001F59AC" w:rsidRDefault="001F59AC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200 «Заробітна плата»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11353,8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(за рахунок коштів НСЗУ – </w:t>
      </w:r>
      <w:r w:rsidR="00893475">
        <w:rPr>
          <w:rFonts w:ascii="Times New Roman" w:hAnsi="Times New Roman" w:cs="Times New Roman"/>
          <w:sz w:val="28"/>
          <w:szCs w:val="28"/>
          <w:lang w:val="uk-UA"/>
        </w:rPr>
        <w:t>9469,1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за рахунок коштів </w:t>
      </w:r>
      <w:r w:rsidR="00EF6324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бюджету – </w:t>
      </w:r>
      <w:r w:rsidR="00C349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07D2">
        <w:rPr>
          <w:rFonts w:ascii="Times New Roman" w:hAnsi="Times New Roman" w:cs="Times New Roman"/>
          <w:sz w:val="28"/>
          <w:szCs w:val="28"/>
          <w:lang w:val="uk-UA"/>
        </w:rPr>
        <w:t>884,7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грн.);</w:t>
      </w:r>
    </w:p>
    <w:p w14:paraId="16702A5A" w14:textId="281A7BCF" w:rsidR="00276881" w:rsidRDefault="00276881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210 «Нарахування на оплату праці» складає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2507,6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(кошти НСЗУ – </w:t>
      </w:r>
      <w:r w:rsidR="00893475">
        <w:rPr>
          <w:rFonts w:ascii="Times New Roman" w:hAnsi="Times New Roman" w:cs="Times New Roman"/>
          <w:sz w:val="28"/>
          <w:szCs w:val="28"/>
          <w:lang w:val="uk-UA"/>
        </w:rPr>
        <w:t>2023,7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  <w:r w:rsidR="002A3EEA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бюджет – </w:t>
      </w:r>
      <w:r w:rsidR="00FE4A81">
        <w:rPr>
          <w:rFonts w:ascii="Times New Roman" w:hAnsi="Times New Roman" w:cs="Times New Roman"/>
          <w:sz w:val="28"/>
          <w:szCs w:val="28"/>
          <w:lang w:val="uk-UA"/>
        </w:rPr>
        <w:t>483</w:t>
      </w:r>
      <w:r w:rsidR="00C34976">
        <w:rPr>
          <w:rFonts w:ascii="Times New Roman" w:hAnsi="Times New Roman" w:cs="Times New Roman"/>
          <w:sz w:val="28"/>
          <w:szCs w:val="28"/>
          <w:lang w:val="uk-UA"/>
        </w:rPr>
        <w:t>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грн.);</w:t>
      </w:r>
    </w:p>
    <w:p w14:paraId="7AC5F589" w14:textId="2165FB87" w:rsidR="00276881" w:rsidRDefault="00276881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220 «Предмети, матеріали, обладнання та інвентар»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401,7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575F9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 НСЗУ</w:t>
      </w:r>
      <w:r w:rsidR="00A90B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93475">
        <w:rPr>
          <w:rFonts w:ascii="Times New Roman" w:hAnsi="Times New Roman" w:cs="Times New Roman"/>
          <w:sz w:val="28"/>
          <w:szCs w:val="28"/>
          <w:lang w:val="uk-UA"/>
        </w:rPr>
        <w:t>227,8</w:t>
      </w:r>
      <w:r w:rsidR="004C2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B87">
        <w:rPr>
          <w:rFonts w:ascii="Times New Roman" w:hAnsi="Times New Roman" w:cs="Times New Roman"/>
          <w:sz w:val="28"/>
          <w:szCs w:val="28"/>
          <w:lang w:val="uk-UA"/>
        </w:rPr>
        <w:t xml:space="preserve">тис. грн., місцевий бюджет – </w:t>
      </w:r>
      <w:r w:rsidR="00C3497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97854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="00A90B87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5B787D">
        <w:rPr>
          <w:rFonts w:ascii="Times New Roman" w:hAnsi="Times New Roman" w:cs="Times New Roman"/>
          <w:sz w:val="28"/>
          <w:szCs w:val="28"/>
          <w:lang w:val="uk-UA"/>
        </w:rPr>
        <w:t>; за рахунок благодійної допомоги – 0,4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87A1901" w14:textId="7EDF1CF3" w:rsidR="007D31D8" w:rsidRDefault="007D31D8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230 «Медикаменти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spellEnd"/>
      <w:r w:rsidRPr="007D31D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матеріали»</w:t>
      </w:r>
      <w:r w:rsidRPr="007D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153,2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4F2AF2">
        <w:rPr>
          <w:rFonts w:ascii="Times New Roman" w:hAnsi="Times New Roman" w:cs="Times New Roman"/>
          <w:sz w:val="28"/>
          <w:szCs w:val="28"/>
          <w:lang w:val="uk-UA"/>
        </w:rPr>
        <w:t xml:space="preserve">кошти НСЗУ – </w:t>
      </w:r>
      <w:r w:rsidR="00893475">
        <w:rPr>
          <w:rFonts w:ascii="Times New Roman" w:hAnsi="Times New Roman" w:cs="Times New Roman"/>
          <w:sz w:val="28"/>
          <w:szCs w:val="28"/>
          <w:lang w:val="uk-UA"/>
        </w:rPr>
        <w:t xml:space="preserve">95,5 </w:t>
      </w:r>
      <w:r w:rsidR="004F2AF2">
        <w:rPr>
          <w:rFonts w:ascii="Times New Roman" w:hAnsi="Times New Roman" w:cs="Times New Roman"/>
          <w:sz w:val="28"/>
          <w:szCs w:val="28"/>
          <w:lang w:val="uk-UA"/>
        </w:rPr>
        <w:t xml:space="preserve">тис. грн., </w:t>
      </w:r>
      <w:r w:rsidR="00C22063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4F2AF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22063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4F2A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197E">
        <w:rPr>
          <w:rFonts w:ascii="Times New Roman" w:hAnsi="Times New Roman" w:cs="Times New Roman"/>
          <w:sz w:val="28"/>
          <w:szCs w:val="28"/>
          <w:lang w:val="uk-UA"/>
        </w:rPr>
        <w:t>57,7</w:t>
      </w:r>
      <w:r w:rsidR="004F2AF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372CB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7DDEDFBA" w14:textId="2E600497" w:rsidR="00BB1E0F" w:rsidRDefault="00BB1E0F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250 «Оплата послуг (крім комунальних)»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492,4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(кошти НСЗУ – </w:t>
      </w:r>
      <w:r w:rsidR="00893475">
        <w:rPr>
          <w:rFonts w:ascii="Times New Roman" w:hAnsi="Times New Roman" w:cs="Times New Roman"/>
          <w:sz w:val="28"/>
          <w:szCs w:val="28"/>
          <w:lang w:val="uk-UA"/>
        </w:rPr>
        <w:t>337,7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  <w:r w:rsidR="001130D4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бюджет – </w:t>
      </w:r>
      <w:r w:rsidR="00E40E45">
        <w:rPr>
          <w:rFonts w:ascii="Times New Roman" w:hAnsi="Times New Roman" w:cs="Times New Roman"/>
          <w:sz w:val="28"/>
          <w:szCs w:val="28"/>
          <w:lang w:val="uk-UA"/>
        </w:rPr>
        <w:t>154,7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грн.);</w:t>
      </w:r>
    </w:p>
    <w:p w14:paraId="7003A53B" w14:textId="35093BE6" w:rsidR="005C3A48" w:rsidRDefault="005C3A48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260 «Видатки на відрядження» </w:t>
      </w:r>
      <w:r w:rsidR="004B305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73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EA05A2">
        <w:rPr>
          <w:rFonts w:ascii="Times New Roman" w:hAnsi="Times New Roman" w:cs="Times New Roman"/>
          <w:sz w:val="28"/>
          <w:szCs w:val="28"/>
          <w:lang w:val="uk-UA"/>
        </w:rPr>
        <w:t xml:space="preserve"> (за кошти НСЗУ)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0EFFD9" w14:textId="3825CB93" w:rsidR="005C3A48" w:rsidRDefault="005C3A48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272 «Оплата водопостачання та водовідведення»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14,7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706B7E">
        <w:rPr>
          <w:rFonts w:ascii="Times New Roman" w:hAnsi="Times New Roman" w:cs="Times New Roman"/>
          <w:sz w:val="28"/>
          <w:szCs w:val="28"/>
          <w:lang w:val="uk-UA"/>
        </w:rPr>
        <w:t xml:space="preserve">за кошти </w:t>
      </w:r>
      <w:r w:rsidR="00116E95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706B7E">
        <w:rPr>
          <w:rFonts w:ascii="Times New Roman" w:hAnsi="Times New Roman" w:cs="Times New Roman"/>
          <w:sz w:val="28"/>
          <w:szCs w:val="28"/>
          <w:lang w:val="uk-UA"/>
        </w:rPr>
        <w:t>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706B7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347CEF0E" w14:textId="35083E5F" w:rsidR="005C3A48" w:rsidRDefault="005C3A48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273 «Оплата електроенергії» складає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272,6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1930AA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ий бюджет);</w:t>
      </w:r>
    </w:p>
    <w:p w14:paraId="3B5EE233" w14:textId="0AFE2EAD" w:rsidR="005C3A48" w:rsidRDefault="005C3A48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1106430"/>
      <w:r>
        <w:rPr>
          <w:rFonts w:ascii="Times New Roman" w:hAnsi="Times New Roman" w:cs="Times New Roman"/>
          <w:sz w:val="28"/>
          <w:szCs w:val="28"/>
          <w:lang w:val="uk-UA"/>
        </w:rPr>
        <w:t>Рядок 27</w:t>
      </w:r>
      <w:r w:rsidR="0011242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«Оплата природного газу»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1128,6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1930AA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ий бюджет);</w:t>
      </w:r>
    </w:p>
    <w:bookmarkEnd w:id="0"/>
    <w:p w14:paraId="57EC0D8C" w14:textId="544B4869" w:rsidR="0011242A" w:rsidRPr="0011242A" w:rsidRDefault="0011242A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1242A">
        <w:rPr>
          <w:rFonts w:ascii="Times New Roman" w:hAnsi="Times New Roman" w:cs="Times New Roman"/>
          <w:sz w:val="28"/>
          <w:szCs w:val="28"/>
          <w:lang w:val="uk-UA"/>
        </w:rPr>
        <w:lastRenderedPageBreak/>
        <w:t>Рядок 27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1242A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</w:t>
      </w:r>
      <w:r w:rsidRPr="0011242A">
        <w:rPr>
          <w:rFonts w:ascii="Times New Roman" w:hAnsi="Times New Roman" w:cs="Times New Roman"/>
          <w:sz w:val="28"/>
          <w:szCs w:val="28"/>
          <w:lang w:val="uk-UA"/>
        </w:rPr>
        <w:t xml:space="preserve">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3,1</w:t>
      </w:r>
      <w:r w:rsidRPr="0011242A">
        <w:rPr>
          <w:rFonts w:ascii="Times New Roman" w:hAnsi="Times New Roman" w:cs="Times New Roman"/>
          <w:sz w:val="28"/>
          <w:szCs w:val="28"/>
          <w:lang w:val="uk-UA"/>
        </w:rPr>
        <w:t xml:space="preserve"> тис. грн. (місцевий бюджет);</w:t>
      </w:r>
    </w:p>
    <w:p w14:paraId="196E0FC1" w14:textId="41ADBFAF" w:rsidR="005C3A48" w:rsidRDefault="005C3A48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290 «</w:t>
      </w:r>
      <w:r w:rsidR="00382631">
        <w:rPr>
          <w:rFonts w:ascii="Times New Roman" w:hAnsi="Times New Roman" w:cs="Times New Roman"/>
          <w:sz w:val="28"/>
          <w:szCs w:val="28"/>
          <w:lang w:val="uk-UA"/>
        </w:rPr>
        <w:t xml:space="preserve">Соціальне забезпечення» складає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321,3</w:t>
      </w:r>
      <w:r w:rsidR="00382631"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BC0885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382631">
        <w:rPr>
          <w:rFonts w:ascii="Times New Roman" w:hAnsi="Times New Roman" w:cs="Times New Roman"/>
          <w:sz w:val="28"/>
          <w:szCs w:val="28"/>
          <w:lang w:val="uk-UA"/>
        </w:rPr>
        <w:t>ий бюджет);</w:t>
      </w:r>
    </w:p>
    <w:p w14:paraId="076FAADE" w14:textId="29EDB7E9" w:rsidR="00AB52FF" w:rsidRDefault="00965873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300 «Інші поточні видатки» становить </w:t>
      </w:r>
      <w:r w:rsidR="0099536E">
        <w:rPr>
          <w:rFonts w:ascii="Times New Roman" w:hAnsi="Times New Roman" w:cs="Times New Roman"/>
          <w:sz w:val="28"/>
          <w:szCs w:val="28"/>
          <w:lang w:val="uk-UA"/>
        </w:rPr>
        <w:t>28,9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9B75E6">
        <w:rPr>
          <w:rFonts w:ascii="Times New Roman" w:hAnsi="Times New Roman" w:cs="Times New Roman"/>
          <w:sz w:val="28"/>
          <w:szCs w:val="28"/>
          <w:lang w:val="uk-UA"/>
        </w:rPr>
        <w:t xml:space="preserve">кошти НСЗУ </w:t>
      </w:r>
      <w:r w:rsidR="00893475">
        <w:rPr>
          <w:rFonts w:ascii="Times New Roman" w:hAnsi="Times New Roman" w:cs="Times New Roman"/>
          <w:sz w:val="28"/>
          <w:szCs w:val="28"/>
          <w:lang w:val="uk-UA"/>
        </w:rPr>
        <w:t>– 12,3 тис. грн.,</w:t>
      </w:r>
      <w:r w:rsidR="009B7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кошти від орендної плати</w:t>
      </w:r>
      <w:r w:rsidR="007439AB">
        <w:rPr>
          <w:rFonts w:ascii="Times New Roman" w:hAnsi="Times New Roman" w:cs="Times New Roman"/>
          <w:sz w:val="28"/>
          <w:szCs w:val="28"/>
          <w:lang w:val="uk-UA"/>
        </w:rPr>
        <w:t xml:space="preserve"> та відсотків від депозиту</w:t>
      </w:r>
      <w:r w:rsidR="0084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E6">
        <w:rPr>
          <w:rFonts w:ascii="Times New Roman" w:hAnsi="Times New Roman" w:cs="Times New Roman"/>
          <w:sz w:val="28"/>
          <w:szCs w:val="28"/>
          <w:lang w:val="uk-UA"/>
        </w:rPr>
        <w:t>16,6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52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0FB776" w14:textId="052AC2DF" w:rsidR="00965873" w:rsidRDefault="00AB52FF" w:rsidP="001F59A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512 «Придбання (виготовлення) основних засобів» складає 140,0 тис. грн</w:t>
      </w:r>
      <w:r w:rsidR="003310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(кошти місцевого бюджету).</w:t>
      </w:r>
    </w:p>
    <w:p w14:paraId="548290FE" w14:textId="77777777" w:rsidR="000609CD" w:rsidRDefault="000609CD" w:rsidP="000609CD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11794C4" w14:textId="702E74A0" w:rsidR="000609CD" w:rsidRDefault="000609CD" w:rsidP="000609CD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Витрати коштів за рахунок місцевого бюджету склада</w:t>
      </w:r>
      <w:r w:rsidR="00567847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92C">
        <w:rPr>
          <w:rFonts w:ascii="Times New Roman" w:hAnsi="Times New Roman" w:cs="Times New Roman"/>
          <w:sz w:val="28"/>
          <w:szCs w:val="28"/>
          <w:lang w:val="uk-UA"/>
        </w:rPr>
        <w:t>4634,8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14:paraId="45F29D68" w14:textId="051EFCA8" w:rsidR="00437E4E" w:rsidRPr="00437E4E" w:rsidRDefault="00437E4E" w:rsidP="00437E4E">
      <w:pPr>
        <w:spacing w:line="2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1" w:name="_Hlk111199673"/>
      <w:r w:rsidRPr="00437E4E">
        <w:rPr>
          <w:rFonts w:ascii="Times New Roman" w:hAnsi="Times New Roman" w:cs="Times New Roman"/>
          <w:sz w:val="28"/>
          <w:szCs w:val="28"/>
          <w:u w:val="single"/>
          <w:lang w:val="uk-UA"/>
        </w:rPr>
        <w:t>Фінансовий результат:</w:t>
      </w:r>
    </w:p>
    <w:bookmarkEnd w:id="1"/>
    <w:p w14:paraId="12541113" w14:textId="24475655" w:rsidR="00437E4E" w:rsidRDefault="00FD4E37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</w:t>
      </w:r>
      <w:r w:rsidR="00423AF3">
        <w:rPr>
          <w:rFonts w:ascii="Times New Roman" w:hAnsi="Times New Roman" w:cs="Times New Roman"/>
          <w:sz w:val="28"/>
          <w:szCs w:val="28"/>
          <w:lang w:val="uk-UA"/>
        </w:rPr>
        <w:t>доходів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423AF3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 w:rsidR="00040A1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B6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64E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23AF3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423AF3">
        <w:rPr>
          <w:rFonts w:ascii="Times New Roman" w:hAnsi="Times New Roman" w:cs="Times New Roman"/>
          <w:sz w:val="28"/>
          <w:szCs w:val="28"/>
          <w:lang w:val="uk-UA"/>
        </w:rPr>
        <w:t>871,9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3EB08FF1" w14:textId="6B217F4A" w:rsidR="00377F0A" w:rsidRDefault="00FD4E37" w:rsidP="00377F0A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нерозподілених доходів минулих </w:t>
      </w:r>
      <w:r w:rsidR="00E47827">
        <w:rPr>
          <w:rFonts w:ascii="Times New Roman" w:hAnsi="Times New Roman" w:cs="Times New Roman"/>
          <w:sz w:val="28"/>
          <w:szCs w:val="28"/>
          <w:lang w:val="uk-UA"/>
        </w:rPr>
        <w:t>періодів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залишок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01.</w:t>
      </w:r>
      <w:r w:rsidR="00EB585D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B585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E64E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585D">
        <w:rPr>
          <w:rFonts w:ascii="Times New Roman" w:hAnsi="Times New Roman" w:cs="Times New Roman"/>
          <w:sz w:val="28"/>
          <w:szCs w:val="28"/>
          <w:lang w:val="uk-UA"/>
        </w:rPr>
        <w:t>209,5</w:t>
      </w:r>
      <w:r w:rsidR="00437E4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09A89E4F" w14:textId="186C3E54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C753529" w14:textId="07851806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14:paraId="17F76584" w14:textId="08FE296F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884ECF" w14:textId="3F387CCC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</w:p>
    <w:p w14:paraId="75188043" w14:textId="5F9AE51D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«ЦПМСД Диканської селищної ради»                                  Наталія МАНИЧ</w:t>
      </w:r>
    </w:p>
    <w:p w14:paraId="54546F10" w14:textId="4635975F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0FCFA32" w14:textId="521F8871" w:rsidR="00BD632B" w:rsidRPr="00437E4E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                  Лариса ОНАЦЬКО</w:t>
      </w:r>
    </w:p>
    <w:sectPr w:rsidR="00BD632B" w:rsidRPr="00437E4E" w:rsidSect="00BA1E1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CC6"/>
    <w:multiLevelType w:val="hybridMultilevel"/>
    <w:tmpl w:val="E910C7D2"/>
    <w:lvl w:ilvl="0" w:tplc="0DD0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43CC"/>
    <w:multiLevelType w:val="hybridMultilevel"/>
    <w:tmpl w:val="21DA3040"/>
    <w:lvl w:ilvl="0" w:tplc="A12A5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2A"/>
    <w:rsid w:val="000002A4"/>
    <w:rsid w:val="00015793"/>
    <w:rsid w:val="0003401F"/>
    <w:rsid w:val="00040A15"/>
    <w:rsid w:val="000609CD"/>
    <w:rsid w:val="000E39CC"/>
    <w:rsid w:val="0011242A"/>
    <w:rsid w:val="00112497"/>
    <w:rsid w:val="001130D4"/>
    <w:rsid w:val="00116E95"/>
    <w:rsid w:val="00122624"/>
    <w:rsid w:val="00125A06"/>
    <w:rsid w:val="00137A60"/>
    <w:rsid w:val="001930AA"/>
    <w:rsid w:val="001E197E"/>
    <w:rsid w:val="001F59AC"/>
    <w:rsid w:val="002006B1"/>
    <w:rsid w:val="00203263"/>
    <w:rsid w:val="002416A9"/>
    <w:rsid w:val="00245671"/>
    <w:rsid w:val="00265920"/>
    <w:rsid w:val="00276881"/>
    <w:rsid w:val="00295768"/>
    <w:rsid w:val="002A3EEA"/>
    <w:rsid w:val="002C5AB8"/>
    <w:rsid w:val="00331093"/>
    <w:rsid w:val="0034292C"/>
    <w:rsid w:val="00372CB6"/>
    <w:rsid w:val="00377F0A"/>
    <w:rsid w:val="00382631"/>
    <w:rsid w:val="003D1C32"/>
    <w:rsid w:val="003D5DA7"/>
    <w:rsid w:val="004032EF"/>
    <w:rsid w:val="00423AF3"/>
    <w:rsid w:val="00435E01"/>
    <w:rsid w:val="00437E4E"/>
    <w:rsid w:val="00451C37"/>
    <w:rsid w:val="0049551A"/>
    <w:rsid w:val="004957FD"/>
    <w:rsid w:val="004A6F49"/>
    <w:rsid w:val="004B3056"/>
    <w:rsid w:val="004B381A"/>
    <w:rsid w:val="004B6754"/>
    <w:rsid w:val="004C2725"/>
    <w:rsid w:val="004F2AF2"/>
    <w:rsid w:val="00540981"/>
    <w:rsid w:val="005439DE"/>
    <w:rsid w:val="00567847"/>
    <w:rsid w:val="00575F9A"/>
    <w:rsid w:val="005B787D"/>
    <w:rsid w:val="005C3A48"/>
    <w:rsid w:val="0060385D"/>
    <w:rsid w:val="006444FF"/>
    <w:rsid w:val="00645C02"/>
    <w:rsid w:val="0066125F"/>
    <w:rsid w:val="00673226"/>
    <w:rsid w:val="00685AE2"/>
    <w:rsid w:val="006D1217"/>
    <w:rsid w:val="006D18B1"/>
    <w:rsid w:val="00706B7E"/>
    <w:rsid w:val="007074F5"/>
    <w:rsid w:val="00723E16"/>
    <w:rsid w:val="007434B4"/>
    <w:rsid w:val="007439AB"/>
    <w:rsid w:val="00780876"/>
    <w:rsid w:val="007D31D8"/>
    <w:rsid w:val="008008C6"/>
    <w:rsid w:val="008027BC"/>
    <w:rsid w:val="008255D6"/>
    <w:rsid w:val="0083593B"/>
    <w:rsid w:val="008458AD"/>
    <w:rsid w:val="00847F35"/>
    <w:rsid w:val="00870B6C"/>
    <w:rsid w:val="0087197C"/>
    <w:rsid w:val="00882594"/>
    <w:rsid w:val="00891CE1"/>
    <w:rsid w:val="0089267B"/>
    <w:rsid w:val="00893475"/>
    <w:rsid w:val="00897854"/>
    <w:rsid w:val="008A6690"/>
    <w:rsid w:val="008B36CD"/>
    <w:rsid w:val="008E2FD4"/>
    <w:rsid w:val="00912AA3"/>
    <w:rsid w:val="00965873"/>
    <w:rsid w:val="00974CD1"/>
    <w:rsid w:val="0099493F"/>
    <w:rsid w:val="0099536E"/>
    <w:rsid w:val="009B75E6"/>
    <w:rsid w:val="009C422A"/>
    <w:rsid w:val="00A34A9A"/>
    <w:rsid w:val="00A60E2B"/>
    <w:rsid w:val="00A75D63"/>
    <w:rsid w:val="00A90B87"/>
    <w:rsid w:val="00AB1420"/>
    <w:rsid w:val="00AB52FF"/>
    <w:rsid w:val="00AF3B3E"/>
    <w:rsid w:val="00B4777D"/>
    <w:rsid w:val="00B47FBC"/>
    <w:rsid w:val="00B67291"/>
    <w:rsid w:val="00B75C8F"/>
    <w:rsid w:val="00B84F21"/>
    <w:rsid w:val="00B85091"/>
    <w:rsid w:val="00B91CD8"/>
    <w:rsid w:val="00BA1E1E"/>
    <w:rsid w:val="00BB1E0F"/>
    <w:rsid w:val="00BC0885"/>
    <w:rsid w:val="00BD632B"/>
    <w:rsid w:val="00C22063"/>
    <w:rsid w:val="00C34976"/>
    <w:rsid w:val="00C907D2"/>
    <w:rsid w:val="00C94BFA"/>
    <w:rsid w:val="00CA7861"/>
    <w:rsid w:val="00CF2087"/>
    <w:rsid w:val="00D20FCD"/>
    <w:rsid w:val="00D37528"/>
    <w:rsid w:val="00D61B96"/>
    <w:rsid w:val="00DA5173"/>
    <w:rsid w:val="00DB183E"/>
    <w:rsid w:val="00E06775"/>
    <w:rsid w:val="00E14EA1"/>
    <w:rsid w:val="00E30C9A"/>
    <w:rsid w:val="00E40E45"/>
    <w:rsid w:val="00E47827"/>
    <w:rsid w:val="00E64E2E"/>
    <w:rsid w:val="00EA05A2"/>
    <w:rsid w:val="00EB585D"/>
    <w:rsid w:val="00EF6324"/>
    <w:rsid w:val="00F2308E"/>
    <w:rsid w:val="00F66D40"/>
    <w:rsid w:val="00FA5682"/>
    <w:rsid w:val="00FA75A4"/>
    <w:rsid w:val="00FB2CFA"/>
    <w:rsid w:val="00FD2568"/>
    <w:rsid w:val="00FD4E37"/>
    <w:rsid w:val="00FE4A81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9170"/>
  <w15:chartTrackingRefBased/>
  <w15:docId w15:val="{CFBBC69F-2357-447F-B17F-07883AA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psmd</dc:creator>
  <cp:keywords/>
  <dc:description/>
  <cp:lastModifiedBy>Каріна</cp:lastModifiedBy>
  <cp:revision>4</cp:revision>
  <cp:lastPrinted>2023-05-15T07:58:00Z</cp:lastPrinted>
  <dcterms:created xsi:type="dcterms:W3CDTF">2023-04-18T14:18:00Z</dcterms:created>
  <dcterms:modified xsi:type="dcterms:W3CDTF">2023-05-15T07:58:00Z</dcterms:modified>
</cp:coreProperties>
</file>