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BF668" w14:textId="77777777" w:rsidR="00A76F1B" w:rsidRPr="00A76F1B" w:rsidRDefault="00A76F1B" w:rsidP="00A76F1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6F1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ПОЯСНЮВАЛЬНА ЗАПИСКА</w:t>
      </w:r>
    </w:p>
    <w:p w14:paraId="3D345EB2" w14:textId="171F39D1" w:rsidR="007001AF" w:rsidRDefault="007001AF" w:rsidP="007001AF">
      <w:pPr>
        <w:spacing w:after="20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щодо внесення змін </w:t>
      </w:r>
      <w:r w:rsidR="00A76F1B" w:rsidRPr="00A76F1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до </w:t>
      </w:r>
      <w:r w:rsidR="00A93F60" w:rsidRPr="00A76F1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фінансов</w:t>
      </w:r>
      <w:r w:rsidR="00A93F6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</w:t>
      </w:r>
      <w:r w:rsidR="00A93F60" w:rsidRPr="00A76F1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го</w:t>
      </w:r>
      <w:r w:rsidR="00A76F1B" w:rsidRPr="00A76F1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плану </w:t>
      </w:r>
    </w:p>
    <w:p w14:paraId="5E48C6CD" w14:textId="4C92F7AC" w:rsidR="00A76F1B" w:rsidRPr="00A76F1B" w:rsidRDefault="00A76F1B" w:rsidP="007001AF">
      <w:pPr>
        <w:spacing w:after="20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6F1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КНП </w:t>
      </w:r>
      <w:bookmarkStart w:id="0" w:name="_Hlk23491359"/>
      <w:r w:rsidRPr="00A76F1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«</w:t>
      </w:r>
      <w:r w:rsidRPr="00A76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Диканська лікарня планового лікування»  </w:t>
      </w:r>
      <w:bookmarkEnd w:id="0"/>
    </w:p>
    <w:p w14:paraId="28FF8A34" w14:textId="7A5074EF" w:rsidR="00A76F1B" w:rsidRPr="00B6053B" w:rsidRDefault="00A76F1B" w:rsidP="00CB51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5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</w:t>
      </w:r>
      <w:r w:rsidR="00D15AA4" w:rsidRPr="002A6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B605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рік.</w:t>
      </w:r>
    </w:p>
    <w:p w14:paraId="2FAA251F" w14:textId="5094EC81" w:rsidR="007001AF" w:rsidRPr="00276974" w:rsidRDefault="007001AF" w:rsidP="00CB51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зв’язку </w:t>
      </w:r>
      <w:r w:rsidR="00BD1FAE" w:rsidRPr="00276974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27697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0D22BE" w:rsidRPr="00276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збільшенням планових надходжень за коштами від Національної Служби Здоров’я України згідно підписаних договорів про медичне обслуговування населення за програмою медичних гарантій  на 2025 р., а також </w:t>
      </w:r>
      <w:r w:rsidR="002A6CC9" w:rsidRPr="0027697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</w:t>
      </w:r>
      <w:r w:rsidR="000D22BE" w:rsidRPr="00276974">
        <w:rPr>
          <w:rFonts w:ascii="Times New Roman" w:eastAsia="Times New Roman" w:hAnsi="Times New Roman" w:cs="Times New Roman"/>
          <w:sz w:val="28"/>
          <w:szCs w:val="28"/>
          <w:lang w:eastAsia="ru-RU"/>
        </w:rPr>
        <w:t>ням</w:t>
      </w:r>
      <w:r w:rsidRPr="00276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3973" w:rsidRPr="00276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змін до Програми фінансової підтримки </w:t>
      </w:r>
      <w:r w:rsidR="00663973" w:rsidRPr="00276974">
        <w:rPr>
          <w:rFonts w:ascii="Times New Roman" w:hAnsi="Times New Roman" w:cs="Times New Roman"/>
          <w:sz w:val="28"/>
          <w:szCs w:val="28"/>
        </w:rPr>
        <w:t xml:space="preserve">комунального некомерційного підприємства «Диканська лікарня планового лікування» </w:t>
      </w:r>
      <w:r w:rsidR="00663973" w:rsidRPr="002769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D15AA4" w:rsidRPr="0027697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63973" w:rsidRPr="00276974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2A6CC9" w:rsidRPr="0027697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63973" w:rsidRPr="00276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роки</w:t>
      </w:r>
      <w:r w:rsidR="00BA7B3D" w:rsidRPr="0027697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833D2" w:rsidRPr="00276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6974">
        <w:rPr>
          <w:rFonts w:ascii="Times New Roman" w:eastAsia="Times New Roman" w:hAnsi="Times New Roman" w:cs="Times New Roman"/>
          <w:sz w:val="28"/>
          <w:szCs w:val="28"/>
          <w:lang w:eastAsia="ru-RU"/>
        </w:rPr>
        <w:t>КНП «Диканська лікарня планового лікування» повідомляє про зміни, що вносяться  до фінансового плану на 202</w:t>
      </w:r>
      <w:r w:rsidR="00D15AA4" w:rsidRPr="0027697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44091" w:rsidRPr="00276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6974">
        <w:rPr>
          <w:rFonts w:ascii="Times New Roman" w:eastAsia="Times New Roman" w:hAnsi="Times New Roman" w:cs="Times New Roman"/>
          <w:sz w:val="28"/>
          <w:szCs w:val="28"/>
          <w:lang w:eastAsia="ru-RU"/>
        </w:rPr>
        <w:t>р., виклавши його в новій редакції.</w:t>
      </w:r>
    </w:p>
    <w:p w14:paraId="1EDD1654" w14:textId="5CC0AFB5" w:rsidR="00A76F1B" w:rsidRPr="003E59F7" w:rsidRDefault="00A76F1B" w:rsidP="00CB51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Комунальне некомерційне </w:t>
      </w:r>
      <w:r w:rsidR="003311B4" w:rsidRPr="00276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підприємство </w:t>
      </w:r>
      <w:r w:rsidRPr="00276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«Диканська лікарня планового лікування»  діє згідно Статуту, що затверджений рішенням </w:t>
      </w:r>
      <w:r w:rsidR="00AC4667" w:rsidRPr="00276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шостої </w:t>
      </w:r>
      <w:r w:rsidRPr="00276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сесії </w:t>
      </w:r>
      <w:r w:rsidR="00AC4667" w:rsidRPr="00276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восьмого </w:t>
      </w:r>
      <w:r w:rsidR="00AC4667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скликання </w:t>
      </w: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Диканської </w:t>
      </w:r>
      <w:r w:rsidR="00AC4667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селищ</w:t>
      </w: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ної ради від </w:t>
      </w:r>
      <w:r w:rsidR="00AC4667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4667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лютого</w:t>
      </w: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AC4667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44091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 </w:t>
      </w:r>
      <w:r w:rsidR="003311B4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№18.</w:t>
      </w:r>
    </w:p>
    <w:p w14:paraId="22AE5FE5" w14:textId="4551C4D8" w:rsidR="00A76F1B" w:rsidRPr="003E59F7" w:rsidRDefault="00A76F1B" w:rsidP="00CB51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Метою діяльності підприємства є: надання вторинної (спеціалізованої) медичної допомоги, що надається в поліклінічних або стаціонарних умовах лікарями відповідної спеціалізації у плановому порядку або в екстрених випадках і передбачає надання консультації, проведення діагностики, лікування, реабілітації та профілактики хвороб, травм, отруєнь </w:t>
      </w:r>
      <w:r w:rsidR="003311B4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ін.</w:t>
      </w:r>
    </w:p>
    <w:p w14:paraId="16A1A3B1" w14:textId="6C9CF71B" w:rsidR="00A76F1B" w:rsidRPr="003E59F7" w:rsidRDefault="00A76F1B" w:rsidP="00CB51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Виробнича потужність підприємства: 3 стаціонарних відділень на 60 ліжок, приймальне відділення та поліклінічне відділення на 237 відвідувань в зміну, в т.ч. і жіноча консультація.</w:t>
      </w:r>
    </w:p>
    <w:p w14:paraId="52118C6D" w14:textId="02AC0670" w:rsidR="00A76F1B" w:rsidRPr="003E59F7" w:rsidRDefault="00A76F1B" w:rsidP="00CB51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КНП «Диканська лікарня планового лікування» обслуговує не тільки мешканців </w:t>
      </w:r>
      <w:r w:rsidR="00AC4667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 Диканської селищної ради</w:t>
      </w: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і жителів сусідніх населених пунктів </w:t>
      </w:r>
      <w:r w:rsidR="00C35784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 грома</w:t>
      </w:r>
      <w:r w:rsidR="00E12AF1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C35784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 районів.</w:t>
      </w:r>
    </w:p>
    <w:p w14:paraId="74905B04" w14:textId="04168CC3" w:rsidR="00AC4667" w:rsidRPr="003E59F7" w:rsidRDefault="00353D06" w:rsidP="00CB51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КНП «Диканська лікарня планового лікування» на 20</w:t>
      </w:r>
      <w:r w:rsidR="004547BC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15AA4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56A44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рік планує отримати </w:t>
      </w:r>
      <w:bookmarkStart w:id="1" w:name="_Hlk89690333"/>
      <w:r w:rsidR="00BA7B3D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кошти </w:t>
      </w:r>
      <w:r w:rsidR="003311B4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з бюджету Диканської селищної територіальної громади</w:t>
      </w: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1"/>
      <w:r w:rsidR="00B833D2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Програми фінансової підтримки </w:t>
      </w:r>
      <w:r w:rsidR="00B833D2" w:rsidRPr="003E59F7">
        <w:rPr>
          <w:rFonts w:ascii="Times New Roman" w:hAnsi="Times New Roman" w:cs="Times New Roman"/>
          <w:sz w:val="28"/>
          <w:szCs w:val="28"/>
        </w:rPr>
        <w:t xml:space="preserve">комунального некомерційного підприємства «Диканська лікарня планового лікування» </w:t>
      </w:r>
      <w:r w:rsidR="00B833D2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2025-202</w:t>
      </w:r>
      <w:r w:rsidR="002A6CC9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833D2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роки </w:t>
      </w:r>
      <w:bookmarkStart w:id="2" w:name="_Hlk199863437"/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сумі </w:t>
      </w:r>
      <w:r w:rsidR="00175579" w:rsidRPr="003E59F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7436,</w:t>
      </w:r>
      <w:r w:rsidR="00865149" w:rsidRPr="003E59F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9</w:t>
      </w:r>
      <w:r w:rsidR="00181D77" w:rsidRPr="003E59F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тис.грн.</w:t>
      </w:r>
      <w:bookmarkEnd w:id="2"/>
      <w:r w:rsidR="00181D77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 них на оплату комунальних послуг та енергоносіїв</w:t>
      </w:r>
      <w:r w:rsidR="005F09AE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7F8F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81D77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FAB">
        <w:rPr>
          <w:rFonts w:ascii="Times New Roman" w:eastAsia="Times New Roman" w:hAnsi="Times New Roman" w:cs="Times New Roman"/>
          <w:sz w:val="28"/>
          <w:szCs w:val="28"/>
          <w:lang w:eastAsia="ru-RU"/>
        </w:rPr>
        <w:t>3665,5</w:t>
      </w:r>
      <w:r w:rsidR="00181D77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тис.грн., </w:t>
      </w:r>
      <w:r w:rsidR="005F09AE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оплату праці з нарахуваннями  - </w:t>
      </w:r>
      <w:r w:rsidR="00175579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178,1</w:t>
      </w:r>
      <w:r w:rsidR="005F09AE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тис.грн., </w:t>
      </w:r>
      <w:r w:rsidR="00181D77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інші поточні видатки </w:t>
      </w:r>
      <w:r w:rsidR="00D15AA4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F09AE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FAB">
        <w:rPr>
          <w:rFonts w:ascii="Times New Roman" w:eastAsia="Times New Roman" w:hAnsi="Times New Roman" w:cs="Times New Roman"/>
          <w:sz w:val="28"/>
          <w:szCs w:val="28"/>
          <w:lang w:eastAsia="ru-RU"/>
        </w:rPr>
        <w:t>3394,8</w:t>
      </w:r>
      <w:r w:rsidR="00181D77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 та на капітальні видатки </w:t>
      </w:r>
      <w:r w:rsidR="00D15AA4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F09AE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7F8F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198,5</w:t>
      </w:r>
      <w:r w:rsidR="00181D77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тис.грн.)</w:t>
      </w:r>
      <w:r w:rsidR="00B833D2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Програми місцевих стимулів для працівників комунальних некомерційних підприємств, засновником яких є Диканська селищна рада в галузі охорони здоров'я на 2025-2027 роки</w:t>
      </w:r>
      <w:r w:rsidR="004547BC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33D2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сумі </w:t>
      </w:r>
      <w:r w:rsidR="00175579" w:rsidRPr="003E59F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2113,9</w:t>
      </w:r>
      <w:r w:rsidR="00B833D2" w:rsidRPr="003E59F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тис.грн. (</w:t>
      </w:r>
      <w:r w:rsidR="00B833D2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праці з нарахуваннями),</w:t>
      </w:r>
      <w:r w:rsidR="004547BC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кошти </w:t>
      </w: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Національної служби здоров’я України</w:t>
      </w:r>
      <w:r w:rsidR="004547BC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сумі </w:t>
      </w:r>
      <w:r w:rsidR="00740FA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24356,0</w:t>
      </w:r>
      <w:r w:rsidR="004547BC" w:rsidRPr="003E59F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тис.грн</w:t>
      </w:r>
      <w:r w:rsidR="00A3026D" w:rsidRPr="003E59F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  <w:r w:rsidR="00A26C81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C4667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077F80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853D1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C4667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пакетах медичних послуг</w:t>
      </w:r>
      <w:r w:rsidR="00F93816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C4667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1009852" w14:textId="7690FAA2" w:rsidR="00AC4667" w:rsidRPr="003E59F7" w:rsidRDefault="007001AF" w:rsidP="00415754">
      <w:pPr>
        <w:numPr>
          <w:ilvl w:val="0"/>
          <w:numId w:val="8"/>
        </w:numPr>
        <w:tabs>
          <w:tab w:val="num" w:pos="720"/>
        </w:tabs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Профілактика</w:t>
      </w:r>
      <w:r w:rsidR="00706762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, діагностика, спостереження, лікування та реабілітація пацієнтів в амбулаторних умовах</w:t>
      </w:r>
      <w:r w:rsidR="00D44091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5754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706762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3D1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7742,3</w:t>
      </w:r>
      <w:r w:rsidR="00706762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 w:rsidR="008D066F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E062F8" w14:textId="7AD1B4D0" w:rsidR="00AC4667" w:rsidRPr="003E59F7" w:rsidRDefault="00AC4667" w:rsidP="00CB516B">
      <w:pPr>
        <w:numPr>
          <w:ilvl w:val="0"/>
          <w:numId w:val="8"/>
        </w:numPr>
        <w:tabs>
          <w:tab w:val="clear" w:pos="1920"/>
          <w:tab w:val="num" w:pos="709"/>
        </w:tabs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Хірургічні операції дорослим та дітям у стаціонарних умовах</w:t>
      </w:r>
      <w:r w:rsidR="00AF0771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3" w:name="_Hlk96343823"/>
      <w:r w:rsidR="00AF0771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740FAB">
        <w:rPr>
          <w:rFonts w:ascii="Times New Roman" w:eastAsia="Times New Roman" w:hAnsi="Times New Roman" w:cs="Times New Roman"/>
          <w:sz w:val="28"/>
          <w:szCs w:val="28"/>
          <w:lang w:eastAsia="ru-RU"/>
        </w:rPr>
        <w:t>4953,0</w:t>
      </w:r>
      <w:r w:rsidR="00AF0771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 w:rsidR="00706762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3"/>
    <w:p w14:paraId="2DA503EE" w14:textId="79F311E6" w:rsidR="00AF0771" w:rsidRPr="003E59F7" w:rsidRDefault="00AC4667" w:rsidP="00CB516B">
      <w:pPr>
        <w:numPr>
          <w:ilvl w:val="0"/>
          <w:numId w:val="8"/>
        </w:numPr>
        <w:tabs>
          <w:tab w:val="num" w:pos="720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Стаціонарна допомога дорослим та дітям без проведення хірургічних операцій</w:t>
      </w:r>
      <w:r w:rsidR="00706762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5754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44091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FAB">
        <w:rPr>
          <w:rFonts w:ascii="Times New Roman" w:eastAsia="Times New Roman" w:hAnsi="Times New Roman" w:cs="Times New Roman"/>
          <w:sz w:val="28"/>
          <w:szCs w:val="28"/>
          <w:lang w:eastAsia="ru-RU"/>
        </w:rPr>
        <w:t>9398,6</w:t>
      </w:r>
      <w:r w:rsidR="00AF0771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 w:rsidR="008D066F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1BEE5A" w14:textId="1216B425" w:rsidR="00AF0771" w:rsidRPr="003E59F7" w:rsidRDefault="00AC4667" w:rsidP="00556A44">
      <w:pPr>
        <w:numPr>
          <w:ilvl w:val="0"/>
          <w:numId w:val="8"/>
        </w:numPr>
        <w:tabs>
          <w:tab w:val="num" w:pos="720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Діагностика, лікування та супровід осіб із вірусом імунодефіциту людини</w:t>
      </w:r>
      <w:r w:rsidR="00706762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5754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44091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32C9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86,3</w:t>
      </w:r>
      <w:r w:rsidR="00706762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 w:rsidR="00556A44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9F1F6F" w14:textId="615F7D5B" w:rsidR="008D066F" w:rsidRPr="003E59F7" w:rsidRDefault="00D44091" w:rsidP="00CB516B">
      <w:pPr>
        <w:pStyle w:val="a3"/>
        <w:numPr>
          <w:ilvl w:val="0"/>
          <w:numId w:val="8"/>
        </w:numPr>
        <w:tabs>
          <w:tab w:val="clear" w:pos="1920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59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F4AEB" w:rsidRPr="003E59F7">
        <w:rPr>
          <w:rFonts w:ascii="Times New Roman" w:eastAsia="Times New Roman" w:hAnsi="Times New Roman" w:cs="Times New Roman"/>
          <w:sz w:val="28"/>
          <w:szCs w:val="28"/>
          <w:lang w:eastAsia="uk-UA"/>
        </w:rPr>
        <w:t>Ведення вагітності в амбулаторних умовах</w:t>
      </w:r>
      <w:r w:rsidR="009249F7" w:rsidRPr="003E59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175579" w:rsidRPr="003E59F7">
        <w:rPr>
          <w:rFonts w:ascii="Times New Roman" w:eastAsia="Times New Roman" w:hAnsi="Times New Roman" w:cs="Times New Roman"/>
          <w:sz w:val="28"/>
          <w:szCs w:val="28"/>
          <w:lang w:eastAsia="uk-UA"/>
        </w:rPr>
        <w:t>234,1</w:t>
      </w:r>
      <w:r w:rsidR="009249F7" w:rsidRPr="003E59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тис.грн</w:t>
      </w:r>
      <w:r w:rsidRPr="003E59F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33AA9DF" w14:textId="168527CF" w:rsidR="000F4AEB" w:rsidRPr="003E59F7" w:rsidRDefault="009249F7" w:rsidP="00CB516B">
      <w:pPr>
        <w:pStyle w:val="a3"/>
        <w:numPr>
          <w:ilvl w:val="0"/>
          <w:numId w:val="8"/>
        </w:numPr>
        <w:tabs>
          <w:tab w:val="clear" w:pos="1920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59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F4AEB" w:rsidRPr="003E59F7">
        <w:rPr>
          <w:rFonts w:ascii="Times New Roman" w:hAnsi="Times New Roman" w:cs="Times New Roman"/>
          <w:sz w:val="28"/>
          <w:szCs w:val="28"/>
          <w:shd w:val="clear" w:color="auto" w:fill="FFFFFF"/>
        </w:rPr>
        <w:t>Стоматологічна допомога дорослим та дітям</w:t>
      </w:r>
      <w:r w:rsidR="006E0C39" w:rsidRPr="003E59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853D1" w:rsidRPr="003E59F7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D44091" w:rsidRPr="003E59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853D1" w:rsidRPr="003E59F7">
        <w:rPr>
          <w:rFonts w:ascii="Times New Roman" w:hAnsi="Times New Roman" w:cs="Times New Roman"/>
          <w:sz w:val="28"/>
          <w:szCs w:val="28"/>
          <w:shd w:val="clear" w:color="auto" w:fill="FFFFFF"/>
        </w:rPr>
        <w:t>176,2</w:t>
      </w:r>
      <w:r w:rsidR="006E0C39" w:rsidRPr="003E59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тис.грн</w:t>
      </w:r>
      <w:r w:rsidR="00D44091" w:rsidRPr="003E59F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FC8FF3E" w14:textId="4FEE95BF" w:rsidR="00556A44" w:rsidRPr="003E59F7" w:rsidRDefault="00626B06" w:rsidP="00556A44">
      <w:pPr>
        <w:pStyle w:val="a3"/>
        <w:numPr>
          <w:ilvl w:val="0"/>
          <w:numId w:val="8"/>
        </w:numPr>
        <w:tabs>
          <w:tab w:val="clear" w:pos="1920"/>
          <w:tab w:val="num" w:pos="709"/>
        </w:tabs>
        <w:spacing w:after="0" w:line="240" w:lineRule="auto"/>
        <w:ind w:hanging="17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9F7">
        <w:rPr>
          <w:rFonts w:ascii="Times New Roman" w:hAnsi="Times New Roman" w:cs="Times New Roman"/>
          <w:sz w:val="28"/>
          <w:szCs w:val="28"/>
          <w:shd w:val="clear" w:color="auto" w:fill="FFFFFF"/>
        </w:rPr>
        <w:t>Гістероскопія</w:t>
      </w:r>
      <w:r w:rsidR="00A00577" w:rsidRPr="003E59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15754" w:rsidRPr="003E59F7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D44091" w:rsidRPr="003E59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40FAB">
        <w:rPr>
          <w:rFonts w:ascii="Times New Roman" w:hAnsi="Times New Roman" w:cs="Times New Roman"/>
          <w:sz w:val="28"/>
          <w:szCs w:val="28"/>
          <w:shd w:val="clear" w:color="auto" w:fill="FFFFFF"/>
        </w:rPr>
        <w:t>136,5</w:t>
      </w:r>
      <w:r w:rsidR="00A00577" w:rsidRPr="003E59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тис.грн</w:t>
      </w:r>
      <w:r w:rsidR="00556A44" w:rsidRPr="003E59F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A97BB44" w14:textId="5CE9C134" w:rsidR="00E25A6D" w:rsidRPr="003E59F7" w:rsidRDefault="00BD1FAE" w:rsidP="00556A44">
      <w:pPr>
        <w:pStyle w:val="a3"/>
        <w:numPr>
          <w:ilvl w:val="0"/>
          <w:numId w:val="8"/>
        </w:numPr>
        <w:tabs>
          <w:tab w:val="clear" w:pos="1920"/>
          <w:tab w:val="num" w:pos="709"/>
        </w:tabs>
        <w:spacing w:after="0" w:line="240" w:lineRule="auto"/>
        <w:ind w:hanging="17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9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Медогляд осіб, який організовується ТЦК та СП – </w:t>
      </w:r>
      <w:r w:rsidR="00740FAB">
        <w:rPr>
          <w:rFonts w:ascii="Times New Roman" w:hAnsi="Times New Roman" w:cs="Times New Roman"/>
          <w:sz w:val="28"/>
          <w:szCs w:val="28"/>
          <w:shd w:val="clear" w:color="auto" w:fill="FFFFFF"/>
        </w:rPr>
        <w:t>1010,4</w:t>
      </w:r>
      <w:r w:rsidRPr="003E59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тис.грн</w:t>
      </w:r>
      <w:r w:rsidR="00D44091" w:rsidRPr="003E59F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15754" w:rsidRPr="003E59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5FC03874" w14:textId="26B7B27F" w:rsidR="006247EC" w:rsidRPr="003E59F7" w:rsidRDefault="006247EC" w:rsidP="006247EC">
      <w:pPr>
        <w:pStyle w:val="a3"/>
        <w:numPr>
          <w:ilvl w:val="0"/>
          <w:numId w:val="8"/>
        </w:numPr>
        <w:tabs>
          <w:tab w:val="clear" w:pos="1920"/>
          <w:tab w:val="num" w:pos="709"/>
        </w:tabs>
        <w:ind w:left="709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Хірургічні операції дорослим та дітям в умовах стаціонару одного дня  – </w:t>
      </w:r>
      <w:r w:rsidR="00740FAB">
        <w:rPr>
          <w:rFonts w:ascii="Times New Roman" w:eastAsia="Times New Roman" w:hAnsi="Times New Roman" w:cs="Times New Roman"/>
          <w:sz w:val="28"/>
          <w:szCs w:val="28"/>
          <w:lang w:eastAsia="ru-RU"/>
        </w:rPr>
        <w:t>33,6</w:t>
      </w: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</w:t>
      </w:r>
    </w:p>
    <w:p w14:paraId="10280116" w14:textId="4A7532B6" w:rsidR="00E25A6D" w:rsidRPr="003E59F7" w:rsidRDefault="00E25A6D" w:rsidP="00556A44">
      <w:pPr>
        <w:pStyle w:val="a3"/>
        <w:numPr>
          <w:ilvl w:val="0"/>
          <w:numId w:val="8"/>
        </w:numPr>
        <w:tabs>
          <w:tab w:val="clear" w:pos="1920"/>
          <w:tab w:val="num" w:pos="709"/>
        </w:tabs>
        <w:spacing w:after="0" w:line="240" w:lineRule="auto"/>
        <w:ind w:hanging="17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9F7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3853D1" w:rsidRPr="003E59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таціонарна паліативна допомога  - </w:t>
      </w:r>
      <w:r w:rsidR="00740FAB">
        <w:rPr>
          <w:rFonts w:ascii="Times New Roman" w:hAnsi="Times New Roman" w:cs="Times New Roman"/>
          <w:sz w:val="28"/>
          <w:szCs w:val="28"/>
          <w:shd w:val="clear" w:color="auto" w:fill="FFFFFF"/>
        </w:rPr>
        <w:t>122,0</w:t>
      </w:r>
      <w:r w:rsidR="003853D1" w:rsidRPr="003E59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E59F7">
        <w:rPr>
          <w:rFonts w:ascii="Times New Roman" w:hAnsi="Times New Roman" w:cs="Times New Roman"/>
          <w:sz w:val="28"/>
          <w:szCs w:val="28"/>
          <w:shd w:val="clear" w:color="auto" w:fill="FFFFFF"/>
        </w:rPr>
        <w:t>тис.грн</w:t>
      </w:r>
    </w:p>
    <w:p w14:paraId="7A15CD93" w14:textId="757D68B9" w:rsidR="00BD1FAE" w:rsidRPr="003E59F7" w:rsidRDefault="00E25A6D" w:rsidP="00556A44">
      <w:pPr>
        <w:pStyle w:val="a3"/>
        <w:numPr>
          <w:ilvl w:val="0"/>
          <w:numId w:val="8"/>
        </w:numPr>
        <w:tabs>
          <w:tab w:val="clear" w:pos="1920"/>
          <w:tab w:val="num" w:pos="709"/>
        </w:tabs>
        <w:spacing w:after="0" w:line="240" w:lineRule="auto"/>
        <w:ind w:hanging="17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9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Мобільна паліативна допомога – </w:t>
      </w:r>
      <w:r w:rsidR="00740FAB">
        <w:rPr>
          <w:rFonts w:ascii="Times New Roman" w:hAnsi="Times New Roman" w:cs="Times New Roman"/>
          <w:sz w:val="28"/>
          <w:szCs w:val="28"/>
          <w:shd w:val="clear" w:color="auto" w:fill="FFFFFF"/>
        </w:rPr>
        <w:t>232,6</w:t>
      </w:r>
      <w:r w:rsidRPr="003E59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тис</w:t>
      </w:r>
      <w:r w:rsidR="00BD1FAE" w:rsidRPr="003E59F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3E59F7">
        <w:rPr>
          <w:rFonts w:ascii="Times New Roman" w:hAnsi="Times New Roman" w:cs="Times New Roman"/>
          <w:sz w:val="28"/>
          <w:szCs w:val="28"/>
          <w:shd w:val="clear" w:color="auto" w:fill="FFFFFF"/>
        </w:rPr>
        <w:t>грн.</w:t>
      </w:r>
    </w:p>
    <w:p w14:paraId="165BF869" w14:textId="7B1CD9A0" w:rsidR="006A32C9" w:rsidRPr="003E59F7" w:rsidRDefault="006A32C9" w:rsidP="006A32C9">
      <w:pPr>
        <w:pStyle w:val="a3"/>
        <w:numPr>
          <w:ilvl w:val="0"/>
          <w:numId w:val="8"/>
        </w:numPr>
        <w:tabs>
          <w:tab w:val="clear" w:pos="1920"/>
          <w:tab w:val="num" w:pos="1843"/>
        </w:tabs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9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Стоматологічна допомога окремій категорії осіб, які захищають/захищали незалежність, суверенітет та територіальну цілісність України – </w:t>
      </w:r>
      <w:r w:rsidR="00740FAB">
        <w:rPr>
          <w:rFonts w:ascii="Times New Roman" w:hAnsi="Times New Roman" w:cs="Times New Roman"/>
          <w:sz w:val="28"/>
          <w:szCs w:val="28"/>
          <w:shd w:val="clear" w:color="auto" w:fill="FFFFFF"/>
        </w:rPr>
        <w:t>43,5</w:t>
      </w:r>
      <w:r w:rsidRPr="003E59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тис.грн.</w:t>
      </w:r>
    </w:p>
    <w:p w14:paraId="1B7F0990" w14:textId="6A388BE6" w:rsidR="00415754" w:rsidRPr="003E59F7" w:rsidRDefault="00415754" w:rsidP="006A32C9">
      <w:pPr>
        <w:pStyle w:val="a3"/>
        <w:numPr>
          <w:ilvl w:val="0"/>
          <w:numId w:val="8"/>
        </w:numPr>
        <w:tabs>
          <w:tab w:val="clear" w:pos="1920"/>
          <w:tab w:val="num" w:pos="709"/>
        </w:tabs>
        <w:spacing w:after="0" w:line="240" w:lineRule="auto"/>
        <w:ind w:hanging="17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Перерахунок за 202</w:t>
      </w:r>
      <w:r w:rsidR="003853D1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32023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3D1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186,9</w:t>
      </w: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 w:rsidR="00C32023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AEF9C99" w14:textId="2BD0147A" w:rsidR="00353D06" w:rsidRPr="003E59F7" w:rsidRDefault="00A76F1B" w:rsidP="00556A4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доходи від операційної діяльності </w:t>
      </w:r>
      <w:r w:rsidR="00175579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1939,4</w:t>
      </w: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 w:rsidR="00D44091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т.ч. від оренди активів</w:t>
      </w:r>
      <w:r w:rsidR="000F4AEB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</w:t>
      </w: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надання платних послуг згідно Статуту та діючого законодавства.</w:t>
      </w:r>
    </w:p>
    <w:p w14:paraId="5D2DB476" w14:textId="77777777" w:rsidR="0006667D" w:rsidRPr="003E59F7" w:rsidRDefault="0006667D" w:rsidP="00CB51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575EF8" w14:textId="6257AC65" w:rsidR="00353D06" w:rsidRPr="003E59F7" w:rsidRDefault="00353D06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3E59F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Дохідна частина фінансового плану на 20</w:t>
      </w:r>
      <w:r w:rsidR="004547BC" w:rsidRPr="003E59F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2</w:t>
      </w:r>
      <w:r w:rsidR="004E6475" w:rsidRPr="003E59F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5</w:t>
      </w:r>
      <w:r w:rsidR="00D44091" w:rsidRPr="003E59F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r w:rsidRPr="003E59F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рік складається з:</w:t>
      </w:r>
    </w:p>
    <w:p w14:paraId="23E30B37" w14:textId="443C3F98" w:rsidR="00353D06" w:rsidRPr="003E59F7" w:rsidRDefault="00353D06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9F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Рядок 100</w:t>
      </w: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740FAB">
        <w:rPr>
          <w:rFonts w:ascii="Times New Roman" w:eastAsia="Times New Roman" w:hAnsi="Times New Roman" w:cs="Times New Roman"/>
          <w:sz w:val="28"/>
          <w:szCs w:val="28"/>
          <w:lang w:eastAsia="ru-RU"/>
        </w:rPr>
        <w:t>24356,0</w:t>
      </w: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 w:rsidR="00A3026D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8C4E58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кошти від НСЗУ </w:t>
      </w:r>
      <w:r w:rsidR="008C4E58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</w:t>
      </w:r>
      <w:r w:rsidR="00BD0B94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запланованих </w:t>
      </w:r>
      <w:r w:rsidR="00945342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 надходжень по договорах</w:t>
      </w:r>
      <w:r w:rsidR="00766E0B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831FC85" w14:textId="333E76F4" w:rsidR="00353D06" w:rsidRPr="003E59F7" w:rsidRDefault="00353D06" w:rsidP="00CB516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E59F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Рядок 110</w:t>
      </w: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дохід </w:t>
      </w:r>
      <w:r w:rsidR="003311B4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бюджету Диканської селищної територіальної громади </w:t>
      </w:r>
      <w:r w:rsidR="008C4E58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</w:t>
      </w:r>
      <w:r w:rsidR="00E12AF1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C4E58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рограми фінансової підтримки</w:t>
      </w: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11B4" w:rsidRPr="003E59F7">
        <w:rPr>
          <w:rFonts w:ascii="Times New Roman" w:hAnsi="Times New Roman" w:cs="Times New Roman"/>
          <w:sz w:val="28"/>
          <w:szCs w:val="28"/>
        </w:rPr>
        <w:t xml:space="preserve">комунального некомерційного підприємства «Диканська лікарня планового лікування» </w:t>
      </w:r>
      <w:r w:rsidR="008C4E58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</w:t>
      </w:r>
      <w:r w:rsidR="004547BC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E6475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03AD9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496030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03AD9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роки</w:t>
      </w:r>
      <w:r w:rsidR="008C4E58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сумі </w:t>
      </w:r>
      <w:r w:rsidR="00175579" w:rsidRPr="003E5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7436,7</w:t>
      </w:r>
      <w:r w:rsidR="00313C4D" w:rsidRPr="003E5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тис.грн.</w:t>
      </w:r>
      <w:r w:rsidR="00945342" w:rsidRPr="003E59F7">
        <w:rPr>
          <w:rFonts w:ascii="Times New Roman" w:hAnsi="Times New Roman" w:cs="Times New Roman"/>
          <w:sz w:val="28"/>
          <w:szCs w:val="28"/>
        </w:rPr>
        <w:t>;</w:t>
      </w:r>
    </w:p>
    <w:p w14:paraId="23298C6F" w14:textId="32C49EB4" w:rsidR="00725383" w:rsidRPr="003E59F7" w:rsidRDefault="00725383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E59F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Рядок 120, 121 - </w:t>
      </w:r>
      <w:r w:rsidRPr="003E59F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дохід з бюджету Диканської селищної територіальної громади згідно Програми </w:t>
      </w: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місцевих стимулів для працівників комунальних некомерційних підприємств, засновником яких є Диканська селищна рада в галузі охорони здоров'я на 2025-2027 роки в сумі </w:t>
      </w:r>
      <w:r w:rsidR="00175579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2113,9</w:t>
      </w: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 грн.;</w:t>
      </w:r>
    </w:p>
    <w:p w14:paraId="6FD6F346" w14:textId="7F09A633" w:rsidR="008C4E58" w:rsidRPr="003E59F7" w:rsidRDefault="008C4E58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13583258"/>
      <w:r w:rsidRPr="003E59F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Рядок 130</w:t>
      </w: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інші доходи від операційної діяльності</w:t>
      </w:r>
      <w:r w:rsidR="00A00577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44C9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FAB">
        <w:rPr>
          <w:rFonts w:ascii="Times New Roman" w:eastAsia="Times New Roman" w:hAnsi="Times New Roman" w:cs="Times New Roman"/>
          <w:sz w:val="28"/>
          <w:szCs w:val="28"/>
          <w:lang w:eastAsia="ru-RU"/>
        </w:rPr>
        <w:t>2093</w:t>
      </w:r>
      <w:r w:rsidR="00175579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,4</w:t>
      </w:r>
      <w:r w:rsidR="00DD1BB1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r w:rsidR="00A3026D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т.ч. від оренди активів</w:t>
      </w:r>
      <w:r w:rsidR="00AE6B17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надання платних послуг </w:t>
      </w:r>
      <w:r w:rsidR="00680D2E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(наразі налічується 5 орендарів, платні послуги надаються згідно діючого законодавства</w:t>
      </w:r>
      <w:r w:rsidR="00BD0B94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тарифів, що затверджені Полтавською ОДА для закладів охорони здоров’я</w:t>
      </w:r>
      <w:r w:rsidR="00680D2E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40FC516E" w14:textId="07741177" w:rsidR="00E12AF1" w:rsidRPr="003E59F7" w:rsidRDefault="00E12AF1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9F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Рядок 132</w:t>
      </w: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–доходи від </w:t>
      </w:r>
      <w:r w:rsidR="00D7045E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безоплатно одержаних активів</w:t>
      </w: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6475" w:rsidRPr="003E59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0,</w:t>
      </w:r>
      <w:r w:rsidR="000D22BE" w:rsidRPr="003E59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 w:rsidR="00D7045E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добровільна благодійна допомога на п</w:t>
      </w:r>
      <w:r w:rsidR="00D44091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отреби закладу охорони здоров’я.</w:t>
      </w:r>
    </w:p>
    <w:p w14:paraId="0C6E0FB6" w14:textId="77777777" w:rsidR="00E12AF1" w:rsidRPr="003E59F7" w:rsidRDefault="00E12AF1" w:rsidP="00626B0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bookmarkEnd w:id="4"/>
    <w:p w14:paraId="00C16BCF" w14:textId="60CDE677" w:rsidR="002E792B" w:rsidRPr="003E59F7" w:rsidRDefault="006E0C39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</w:pP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E792B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таном на 01.01.202</w:t>
      </w:r>
      <w:r w:rsidR="004E6475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44091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792B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 залишок коштів на рахунку підприємства </w:t>
      </w: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становить</w:t>
      </w:r>
      <w:r w:rsidR="002E792B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E6475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878,0</w:t>
      </w:r>
      <w:r w:rsidR="002E792B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 w:rsidR="00A3026D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E792B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D5191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т.ч. </w:t>
      </w:r>
      <w:r w:rsidR="00AC6B9C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рахунок</w:t>
      </w:r>
      <w:r w:rsidR="002E792B" w:rsidRPr="003E59F7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 xml:space="preserve"> власних надходжень підприємства</w:t>
      </w:r>
      <w:r w:rsidR="004E6475" w:rsidRPr="003E59F7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 xml:space="preserve">, благодійних внесків </w:t>
      </w:r>
      <w:r w:rsidRPr="003E59F7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 xml:space="preserve">та </w:t>
      </w:r>
      <w:r w:rsidR="00DC6872" w:rsidRPr="003E59F7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>доходів від НСЗУ</w:t>
      </w:r>
      <w:r w:rsidR="002E792B" w:rsidRPr="003E59F7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>).</w:t>
      </w:r>
    </w:p>
    <w:p w14:paraId="3035AD6D" w14:textId="77777777" w:rsidR="0006667D" w:rsidRPr="003E59F7" w:rsidRDefault="0006667D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14:paraId="0C280852" w14:textId="65FCBE04" w:rsidR="00D1699F" w:rsidRPr="009C3229" w:rsidRDefault="00D1699F" w:rsidP="00D169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9C322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Річні витрати підприємства</w:t>
      </w:r>
      <w:r w:rsidR="00313C4D" w:rsidRPr="009C322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r w:rsidRPr="009C322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складаються з:</w:t>
      </w:r>
    </w:p>
    <w:p w14:paraId="76D3FBAA" w14:textId="0A3E89CA" w:rsidR="00D1699F" w:rsidRPr="003E59F7" w:rsidRDefault="00D1699F" w:rsidP="00D1699F">
      <w:pPr>
        <w:numPr>
          <w:ilvl w:val="0"/>
          <w:numId w:val="11"/>
        </w:numPr>
        <w:tabs>
          <w:tab w:val="left" w:pos="103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200 «Заробітна плата» становить </w:t>
      </w:r>
      <w:r w:rsidR="00740FAB" w:rsidRPr="009C3229">
        <w:rPr>
          <w:rFonts w:ascii="Times New Roman" w:eastAsia="Times New Roman" w:hAnsi="Times New Roman" w:cs="Times New Roman"/>
          <w:sz w:val="28"/>
          <w:szCs w:val="28"/>
          <w:lang w:eastAsia="ru-RU"/>
        </w:rPr>
        <w:t>21495,4</w:t>
      </w:r>
      <w:r w:rsidRPr="009C3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тис.грн., з них: за рахунок надходжень від НСЗУ </w:t>
      </w:r>
      <w:r w:rsidR="009C3229" w:rsidRPr="009C3229">
        <w:rPr>
          <w:rFonts w:ascii="Times New Roman" w:eastAsia="Times New Roman" w:hAnsi="Times New Roman" w:cs="Times New Roman"/>
          <w:sz w:val="28"/>
          <w:szCs w:val="28"/>
          <w:lang w:eastAsia="ru-RU"/>
        </w:rPr>
        <w:t>19398,5</w:t>
      </w:r>
      <w:r w:rsidRPr="009C3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 w:rsidR="00D44091" w:rsidRPr="009C32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C3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за рахунок коштів бюджету Диканської селищної територіальної громади в сумі </w:t>
      </w:r>
      <w:r w:rsidR="00175579" w:rsidRPr="009C3229">
        <w:rPr>
          <w:rFonts w:ascii="Times New Roman" w:eastAsia="Times New Roman" w:hAnsi="Times New Roman" w:cs="Times New Roman"/>
          <w:sz w:val="28"/>
          <w:szCs w:val="28"/>
          <w:lang w:eastAsia="ru-RU"/>
        </w:rPr>
        <w:t>1897</w:t>
      </w:r>
      <w:r w:rsidR="004E6475" w:rsidRPr="009C322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C3229" w:rsidRPr="009C322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C3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 w:rsidR="00313C4D" w:rsidRPr="009C3229">
        <w:rPr>
          <w:rFonts w:ascii="Times New Roman" w:eastAsia="Times New Roman" w:hAnsi="Times New Roman" w:cs="Times New Roman"/>
          <w:sz w:val="28"/>
          <w:szCs w:val="28"/>
          <w:lang w:eastAsia="ru-RU"/>
        </w:rPr>
        <w:t>; за</w:t>
      </w:r>
      <w:r w:rsidR="00313C4D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3C4D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рахунок власних коштів (доходів) від операційної діяльності</w:t>
      </w:r>
      <w:r w:rsidR="005F09AE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5579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199,6</w:t>
      </w:r>
      <w:r w:rsidR="005F09AE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</w:t>
      </w:r>
      <w:r w:rsidR="00313C4D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D6AACB5" w14:textId="378D699F" w:rsidR="00D1699F" w:rsidRPr="003E59F7" w:rsidRDefault="00D1699F" w:rsidP="004E6475">
      <w:pPr>
        <w:numPr>
          <w:ilvl w:val="0"/>
          <w:numId w:val="11"/>
        </w:numPr>
        <w:tabs>
          <w:tab w:val="left" w:pos="103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210 «Нарахування на оплату праці» складає </w:t>
      </w:r>
      <w:r w:rsidR="009C3229">
        <w:rPr>
          <w:rFonts w:ascii="Times New Roman" w:eastAsia="Times New Roman" w:hAnsi="Times New Roman" w:cs="Times New Roman"/>
          <w:sz w:val="28"/>
          <w:szCs w:val="28"/>
          <w:lang w:eastAsia="ru-RU"/>
        </w:rPr>
        <w:t>4584,3</w:t>
      </w: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 - за рахунок коштів НСЗУ </w:t>
      </w:r>
      <w:r w:rsidR="009C3229">
        <w:rPr>
          <w:rFonts w:ascii="Times New Roman" w:eastAsia="Times New Roman" w:hAnsi="Times New Roman" w:cs="Times New Roman"/>
          <w:sz w:val="28"/>
          <w:szCs w:val="28"/>
          <w:lang w:eastAsia="ru-RU"/>
        </w:rPr>
        <w:t>4056,4</w:t>
      </w: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тис.грн.; за рахунок коштів бюджету Диканської селищної територіальної громади згідно програми підтримки в сумі </w:t>
      </w:r>
      <w:r w:rsidR="00810178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394</w:t>
      </w:r>
      <w:r w:rsidR="004E6475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,7</w:t>
      </w:r>
      <w:r w:rsidR="00626B06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 w:rsidRPr="003E59F7">
        <w:rPr>
          <w:rFonts w:ascii="Times New Roman" w:eastAsia="Calibri" w:hAnsi="Times New Roman" w:cs="Times New Roman"/>
          <w:sz w:val="28"/>
          <w:szCs w:val="28"/>
        </w:rPr>
        <w:t>.</w:t>
      </w:r>
      <w:r w:rsidR="005F09AE" w:rsidRPr="003E59F7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4E6475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власних коштів (доходів) від операційної діяльності </w:t>
      </w:r>
      <w:r w:rsidR="009C3229">
        <w:rPr>
          <w:rFonts w:ascii="Times New Roman" w:eastAsia="Times New Roman" w:hAnsi="Times New Roman" w:cs="Times New Roman"/>
          <w:sz w:val="28"/>
          <w:szCs w:val="28"/>
          <w:lang w:eastAsia="ru-RU"/>
        </w:rPr>
        <w:t>133,2</w:t>
      </w:r>
      <w:r w:rsidR="004E6475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тис.грн.;</w:t>
      </w:r>
    </w:p>
    <w:p w14:paraId="407070A6" w14:textId="67C2D219" w:rsidR="00D1699F" w:rsidRPr="003E59F7" w:rsidRDefault="00D1699F" w:rsidP="00DF48A9">
      <w:pPr>
        <w:numPr>
          <w:ilvl w:val="0"/>
          <w:numId w:val="11"/>
        </w:numPr>
        <w:tabs>
          <w:tab w:val="left" w:pos="103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220 «Предмети, матеріали, обладнання та інвентар» становить </w:t>
      </w:r>
      <w:r w:rsidR="009C3229">
        <w:rPr>
          <w:rFonts w:ascii="Times New Roman" w:eastAsia="Times New Roman" w:hAnsi="Times New Roman" w:cs="Times New Roman"/>
          <w:sz w:val="28"/>
          <w:szCs w:val="28"/>
          <w:lang w:eastAsia="ru-RU"/>
        </w:rPr>
        <w:t>1267,4</w:t>
      </w:r>
      <w:r w:rsidR="007F4BCA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тис.грн., </w:t>
      </w: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них </w:t>
      </w:r>
      <w:r w:rsidR="00810178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560,6</w:t>
      </w: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 w:rsidR="007F4BCA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коштів бюджету Диканської селищної територіальної громади згідно Програми підтримки; </w:t>
      </w:r>
      <w:r w:rsidR="009C3229">
        <w:rPr>
          <w:rFonts w:ascii="Times New Roman" w:eastAsia="Times New Roman" w:hAnsi="Times New Roman" w:cs="Times New Roman"/>
          <w:sz w:val="28"/>
          <w:szCs w:val="28"/>
          <w:lang w:eastAsia="ru-RU"/>
        </w:rPr>
        <w:t>627,2</w:t>
      </w: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 w:rsidR="005F7B01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власних коштів (доходів) від операційної діяльності; </w:t>
      </w:r>
      <w:r w:rsidR="004E6475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6,</w:t>
      </w:r>
      <w:r w:rsidR="006A32C9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00DAE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 за рахунок благодійних внесків;</w:t>
      </w:r>
      <w:r w:rsidR="00DF48A9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0178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72,9</w:t>
      </w:r>
      <w:r w:rsidR="00DF48A9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 - за рахунок коштів НСЗУ.</w:t>
      </w:r>
    </w:p>
    <w:p w14:paraId="349E626D" w14:textId="7A485EEE" w:rsidR="00D1699F" w:rsidRPr="003E59F7" w:rsidRDefault="00D1699F" w:rsidP="00D1699F">
      <w:pPr>
        <w:numPr>
          <w:ilvl w:val="0"/>
          <w:numId w:val="11"/>
        </w:numPr>
        <w:tabs>
          <w:tab w:val="left" w:pos="103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230 «Медикаменти та перев’язувальні матеріали» становить </w:t>
      </w:r>
      <w:r w:rsidR="009C3229">
        <w:rPr>
          <w:rFonts w:ascii="Times New Roman" w:eastAsia="Times New Roman" w:hAnsi="Times New Roman" w:cs="Times New Roman"/>
          <w:sz w:val="28"/>
          <w:szCs w:val="28"/>
          <w:lang w:eastAsia="ru-RU"/>
        </w:rPr>
        <w:t>2295,8</w:t>
      </w: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</w:t>
      </w:r>
      <w:r w:rsidR="007F4BCA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них </w:t>
      </w:r>
      <w:r w:rsidR="009C3229">
        <w:rPr>
          <w:rFonts w:ascii="Times New Roman" w:eastAsia="Times New Roman" w:hAnsi="Times New Roman" w:cs="Times New Roman"/>
          <w:sz w:val="28"/>
          <w:szCs w:val="28"/>
          <w:lang w:eastAsia="ru-RU"/>
        </w:rPr>
        <w:t>1158,8</w:t>
      </w: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 w:rsidR="00A3026D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коштів бюджету Диканської селищної територіальної громади згідно Програми підтримки (з</w:t>
      </w:r>
      <w:r w:rsidRPr="003E59F7">
        <w:rPr>
          <w:rFonts w:ascii="Times New Roman" w:eastAsia="Calibri" w:hAnsi="Times New Roman" w:cs="Times New Roman"/>
          <w:sz w:val="28"/>
          <w:szCs w:val="28"/>
        </w:rPr>
        <w:t>абезпечення реактивами, деззасобами, засобами захисту, лікарськими засобами, медичними виробами, запаси під час воєнного стану</w:t>
      </w:r>
      <w:r w:rsidRPr="003E59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  <w:r w:rsidR="009C3229">
        <w:rPr>
          <w:rFonts w:ascii="Times New Roman" w:eastAsia="Times New Roman" w:hAnsi="Times New Roman" w:cs="Times New Roman"/>
          <w:sz w:val="28"/>
          <w:szCs w:val="28"/>
          <w:lang w:eastAsia="ru-RU"/>
        </w:rPr>
        <w:t>169,2</w:t>
      </w: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 w:rsidR="007F4BCA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власних коштів (доходів) від операційної діяльності;</w:t>
      </w:r>
      <w:r w:rsidR="00684AA8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3229">
        <w:rPr>
          <w:rFonts w:ascii="Times New Roman" w:eastAsia="Times New Roman" w:hAnsi="Times New Roman" w:cs="Times New Roman"/>
          <w:sz w:val="28"/>
          <w:szCs w:val="28"/>
          <w:lang w:eastAsia="ru-RU"/>
        </w:rPr>
        <w:t>967,8</w:t>
      </w:r>
      <w:r w:rsidR="00684AA8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 - за рахунок коштів НСЗУ.</w:t>
      </w:r>
    </w:p>
    <w:p w14:paraId="3B32CC6F" w14:textId="19986DB4" w:rsidR="00D1699F" w:rsidRPr="003E59F7" w:rsidRDefault="00D1699F" w:rsidP="00D1699F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240 «Продукти харчування»  становить </w:t>
      </w:r>
      <w:r w:rsidR="008750B8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538,5</w:t>
      </w:r>
      <w:r w:rsidR="00AF199C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тис.грн., </w:t>
      </w: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коштів бюджету Диканської селищної територіальної громади згідно Програми підтримки: </w:t>
      </w:r>
      <w:r w:rsidRPr="003E59F7">
        <w:rPr>
          <w:rFonts w:ascii="Times New Roman" w:eastAsia="Calibri" w:hAnsi="Times New Roman" w:cs="Times New Roman"/>
          <w:sz w:val="28"/>
          <w:szCs w:val="28"/>
        </w:rPr>
        <w:t>забезпечення харчуванням в стаціонарних відділеннях лікарні</w:t>
      </w:r>
      <w:r w:rsidR="006460E0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6D99A30" w14:textId="3073C02F" w:rsidR="00D1699F" w:rsidRPr="003E59F7" w:rsidRDefault="00D1699F" w:rsidP="000C7A4C">
      <w:pPr>
        <w:numPr>
          <w:ilvl w:val="0"/>
          <w:numId w:val="12"/>
        </w:numPr>
        <w:tabs>
          <w:tab w:val="left" w:pos="1035"/>
        </w:tabs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Рядок 250 «Оплата послуг (крім комуналь</w:t>
      </w:r>
      <w:r w:rsidR="00684AA8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них)» становить </w:t>
      </w:r>
      <w:r w:rsidR="009C3229">
        <w:rPr>
          <w:rFonts w:ascii="Times New Roman" w:eastAsia="Times New Roman" w:hAnsi="Times New Roman" w:cs="Times New Roman"/>
          <w:sz w:val="28"/>
          <w:szCs w:val="28"/>
          <w:lang w:eastAsia="ru-RU"/>
        </w:rPr>
        <w:t>1862,3</w:t>
      </w: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 w:rsidR="007F4BCA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них </w:t>
      </w:r>
      <w:r w:rsidR="009C3229">
        <w:rPr>
          <w:rFonts w:ascii="Times New Roman" w:eastAsia="Times New Roman" w:hAnsi="Times New Roman" w:cs="Times New Roman"/>
          <w:sz w:val="28"/>
          <w:szCs w:val="28"/>
          <w:lang w:eastAsia="ru-RU"/>
        </w:rPr>
        <w:t>992,7</w:t>
      </w: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 w:rsidR="007F4BCA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коштів бюджету Диканської селищної територіальної гр</w:t>
      </w:r>
      <w:r w:rsidR="00BE3FC5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омади згідно Програми підтримки;</w:t>
      </w:r>
      <w:r w:rsidR="00DD5191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3229">
        <w:rPr>
          <w:rFonts w:ascii="Times New Roman" w:eastAsia="Times New Roman" w:hAnsi="Times New Roman" w:cs="Times New Roman"/>
          <w:sz w:val="28"/>
          <w:szCs w:val="28"/>
          <w:lang w:eastAsia="ru-RU"/>
        </w:rPr>
        <w:t>127,7</w:t>
      </w:r>
      <w:r w:rsidR="00DD5191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</w:t>
      </w:r>
      <w:r w:rsidR="007F4BCA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с.грн. - за рахунок коштів НСЗУ</w:t>
      </w:r>
      <w:r w:rsidRPr="003E59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F4BCA" w:rsidRPr="003E59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</w:t>
      </w:r>
      <w:r w:rsidR="00061E84" w:rsidRPr="003E59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 т.ч. </w:t>
      </w: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обслуговування МІС Аскеп- медична інформаційна система</w:t>
      </w:r>
      <w:r w:rsidR="007F4BCA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BE3FC5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3229">
        <w:rPr>
          <w:rFonts w:ascii="Times New Roman" w:eastAsia="Times New Roman" w:hAnsi="Times New Roman" w:cs="Times New Roman"/>
          <w:sz w:val="28"/>
          <w:szCs w:val="28"/>
          <w:lang w:eastAsia="ru-RU"/>
        </w:rPr>
        <w:t>740,7</w:t>
      </w:r>
      <w:r w:rsidR="00BE3FC5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 за рахунок власних коштів (доходів) від операційної діяльності;</w:t>
      </w:r>
      <w:r w:rsidR="00DF48A9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</w:t>
      </w:r>
      <w:r w:rsidR="008750B8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F48A9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 за рахунок доходів від депозиту;</w:t>
      </w:r>
    </w:p>
    <w:p w14:paraId="59751D73" w14:textId="2C4100E3" w:rsidR="00DF48A9" w:rsidRPr="003E59F7" w:rsidRDefault="00D1699F" w:rsidP="00DF48A9">
      <w:pPr>
        <w:numPr>
          <w:ilvl w:val="0"/>
          <w:numId w:val="12"/>
        </w:numPr>
        <w:tabs>
          <w:tab w:val="left" w:pos="1035"/>
        </w:tabs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260 «Видатки на відрядження» - </w:t>
      </w:r>
      <w:r w:rsidR="00DF48A9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становить </w:t>
      </w:r>
      <w:r w:rsidR="00810178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35,</w:t>
      </w:r>
      <w:r w:rsidR="009C322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F48A9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 за рахунок власних коштів (доходів) від операційної діяльності; </w:t>
      </w:r>
    </w:p>
    <w:p w14:paraId="76C732E5" w14:textId="2A6CED60" w:rsidR="00D1699F" w:rsidRPr="003E59F7" w:rsidRDefault="00D1699F" w:rsidP="00CB609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270 «Оплата комунальних послуг та енергоносіїв» - становить </w:t>
      </w:r>
      <w:r w:rsidR="009C3229">
        <w:rPr>
          <w:rFonts w:ascii="Times New Roman" w:eastAsia="Times New Roman" w:hAnsi="Times New Roman" w:cs="Times New Roman"/>
          <w:sz w:val="28"/>
          <w:szCs w:val="28"/>
          <w:lang w:eastAsia="ru-RU"/>
        </w:rPr>
        <w:t>3665,5</w:t>
      </w: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 за рахунок коштів бюджету Диканської селищної територіальної громади згідно Програми підтримки;</w:t>
      </w:r>
    </w:p>
    <w:p w14:paraId="52F879E5" w14:textId="25A86B45" w:rsidR="00D1699F" w:rsidRPr="003E59F7" w:rsidRDefault="00D1699F" w:rsidP="00D1699F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290 «Соціальне забезпечення» - складає </w:t>
      </w:r>
      <w:r w:rsidR="008750B8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141,6</w:t>
      </w: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тис.грн</w:t>
      </w:r>
      <w:r w:rsidR="007F4BCA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видатки за рахунок коштів бюджету Диканської </w:t>
      </w:r>
      <w:r w:rsidR="007F4BCA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селищної територіальної громади</w:t>
      </w: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згідно Програми підтримки (виплата пільгової пенсії та відшкодування вартості медикаментів для пільгової категорії населення);</w:t>
      </w:r>
    </w:p>
    <w:p w14:paraId="21692607" w14:textId="5B6D537C" w:rsidR="00D1699F" w:rsidRPr="003E59F7" w:rsidRDefault="00D1699F" w:rsidP="00D1699F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300 «Інші поточні видатки» становить </w:t>
      </w:r>
      <w:r w:rsidR="00810178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147,5</w:t>
      </w: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тис.грн, з них 2,</w:t>
      </w:r>
      <w:r w:rsidR="00704065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тис.грн</w:t>
      </w:r>
      <w:r w:rsidR="00A3026D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(податки, збори) за рахунок коштів бюджету Диканської </w:t>
      </w:r>
      <w:r w:rsidR="007F4BCA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селищної територіальної громади</w:t>
      </w: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згідно Програми підтримки; </w:t>
      </w:r>
      <w:r w:rsidR="00810178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145,0</w:t>
      </w: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 w:rsidR="00A3026D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(податок ПДВ, так як заклад являється платником даного виду </w:t>
      </w: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оподаткування) за рахунок власних коштів (доходів) від операційної діяльності</w:t>
      </w:r>
      <w:r w:rsidR="007F62DE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E49A3B" w14:textId="77777777" w:rsidR="00D1699F" w:rsidRPr="003E59F7" w:rsidRDefault="00D1699F" w:rsidP="00D169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14:paraId="6CB22BFA" w14:textId="77777777" w:rsidR="00D1699F" w:rsidRPr="003E59F7" w:rsidRDefault="00D1699F" w:rsidP="00D169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14:paraId="0A4DFAC1" w14:textId="3E87544E" w:rsidR="00D1699F" w:rsidRPr="003E59F7" w:rsidRDefault="00D1699F" w:rsidP="00D169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E59F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ІІ розділ  «Елементи операційних витрат» - </w:t>
      </w:r>
      <w:r w:rsidR="009C3229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36033,9</w:t>
      </w:r>
      <w:r w:rsidRPr="003E59F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тис.грн</w:t>
      </w:r>
      <w:r w:rsidR="00A3026D" w:rsidRPr="003E59F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Pr="003E59F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14:paraId="6C996500" w14:textId="321495B7" w:rsidR="00D1699F" w:rsidRPr="003E59F7" w:rsidRDefault="00D1699F" w:rsidP="00D1699F">
      <w:pPr>
        <w:numPr>
          <w:ilvl w:val="0"/>
          <w:numId w:val="13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9F7">
        <w:rPr>
          <w:rFonts w:ascii="Times New Roman" w:eastAsia="Calibri" w:hAnsi="Times New Roman" w:cs="Times New Roman"/>
          <w:sz w:val="28"/>
          <w:szCs w:val="28"/>
        </w:rPr>
        <w:t>Мат</w:t>
      </w:r>
      <w:r w:rsidR="00684AA8" w:rsidRPr="003E59F7">
        <w:rPr>
          <w:rFonts w:ascii="Times New Roman" w:eastAsia="Calibri" w:hAnsi="Times New Roman" w:cs="Times New Roman"/>
          <w:sz w:val="28"/>
          <w:szCs w:val="28"/>
        </w:rPr>
        <w:t xml:space="preserve">еріальні витрати становлять – </w:t>
      </w:r>
      <w:r w:rsidR="009C3229">
        <w:rPr>
          <w:rFonts w:ascii="Times New Roman" w:eastAsia="Calibri" w:hAnsi="Times New Roman" w:cs="Times New Roman"/>
          <w:sz w:val="28"/>
          <w:szCs w:val="28"/>
        </w:rPr>
        <w:t>7767,2</w:t>
      </w:r>
      <w:r w:rsidRPr="003E59F7">
        <w:rPr>
          <w:rFonts w:ascii="Times New Roman" w:eastAsia="Calibri" w:hAnsi="Times New Roman" w:cs="Times New Roman"/>
          <w:sz w:val="28"/>
          <w:szCs w:val="28"/>
        </w:rPr>
        <w:t xml:space="preserve"> тис.грн</w:t>
      </w:r>
      <w:r w:rsidR="00A3026D" w:rsidRPr="003E59F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3E59F7">
        <w:rPr>
          <w:rFonts w:ascii="Times New Roman" w:eastAsia="Calibri" w:hAnsi="Times New Roman" w:cs="Times New Roman"/>
          <w:sz w:val="28"/>
          <w:szCs w:val="28"/>
        </w:rPr>
        <w:t>в т. ч.:</w:t>
      </w:r>
    </w:p>
    <w:p w14:paraId="53C49541" w14:textId="11DCF9F0" w:rsidR="00D1699F" w:rsidRPr="003E59F7" w:rsidRDefault="00D1699F" w:rsidP="00D1699F">
      <w:pPr>
        <w:numPr>
          <w:ilvl w:val="0"/>
          <w:numId w:val="14"/>
        </w:numPr>
        <w:spacing w:after="0" w:line="240" w:lineRule="auto"/>
        <w:ind w:hanging="284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E59F7">
        <w:rPr>
          <w:rFonts w:ascii="Times New Roman" w:eastAsia="Calibri" w:hAnsi="Times New Roman" w:cs="Times New Roman"/>
          <w:i/>
          <w:sz w:val="28"/>
          <w:szCs w:val="28"/>
        </w:rPr>
        <w:t xml:space="preserve">Медикаменти та перев’язувальні матеріали – </w:t>
      </w:r>
      <w:r w:rsidR="009C3229">
        <w:rPr>
          <w:rFonts w:ascii="Times New Roman" w:eastAsia="Calibri" w:hAnsi="Times New Roman" w:cs="Times New Roman"/>
          <w:i/>
          <w:sz w:val="28"/>
          <w:szCs w:val="28"/>
        </w:rPr>
        <w:t>2295,8</w:t>
      </w:r>
      <w:r w:rsidRPr="003E59F7">
        <w:rPr>
          <w:rFonts w:ascii="Times New Roman" w:eastAsia="Calibri" w:hAnsi="Times New Roman" w:cs="Times New Roman"/>
          <w:i/>
          <w:sz w:val="28"/>
          <w:szCs w:val="28"/>
        </w:rPr>
        <w:t xml:space="preserve"> тис.грн</w:t>
      </w:r>
      <w:r w:rsidR="00A3026D" w:rsidRPr="003E59F7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379EB9F4" w14:textId="130A91D2" w:rsidR="00D1699F" w:rsidRPr="003E59F7" w:rsidRDefault="00D1699F" w:rsidP="00D1699F">
      <w:pPr>
        <w:numPr>
          <w:ilvl w:val="0"/>
          <w:numId w:val="14"/>
        </w:numPr>
        <w:spacing w:after="0" w:line="240" w:lineRule="auto"/>
        <w:ind w:hanging="284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E59F7">
        <w:rPr>
          <w:rFonts w:ascii="Times New Roman" w:eastAsia="Calibri" w:hAnsi="Times New Roman" w:cs="Times New Roman"/>
          <w:i/>
          <w:sz w:val="28"/>
          <w:szCs w:val="28"/>
        </w:rPr>
        <w:t>Предмети, матеріали, обладнання та інвентар -</w:t>
      </w:r>
      <w:r w:rsidR="009C3229">
        <w:rPr>
          <w:rFonts w:ascii="Times New Roman" w:eastAsia="Calibri" w:hAnsi="Times New Roman" w:cs="Times New Roman"/>
          <w:i/>
          <w:sz w:val="28"/>
          <w:szCs w:val="28"/>
        </w:rPr>
        <w:t>1267,4</w:t>
      </w:r>
      <w:r w:rsidRPr="003E59F7">
        <w:rPr>
          <w:rFonts w:ascii="Times New Roman" w:eastAsia="Calibri" w:hAnsi="Times New Roman" w:cs="Times New Roman"/>
          <w:i/>
          <w:sz w:val="28"/>
          <w:szCs w:val="28"/>
        </w:rPr>
        <w:t xml:space="preserve"> тис.грн</w:t>
      </w:r>
      <w:r w:rsidR="00A3026D" w:rsidRPr="003E59F7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5F508939" w14:textId="634AF0BB" w:rsidR="00D1699F" w:rsidRPr="003E59F7" w:rsidRDefault="00D1699F" w:rsidP="00D1699F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9F7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- </w:t>
      </w:r>
      <w:r w:rsidRPr="003E59F7">
        <w:rPr>
          <w:rFonts w:ascii="Times New Roman" w:eastAsia="Calibri" w:hAnsi="Times New Roman" w:cs="Times New Roman"/>
          <w:i/>
          <w:sz w:val="28"/>
          <w:szCs w:val="28"/>
        </w:rPr>
        <w:t xml:space="preserve">Продукти харчування – </w:t>
      </w:r>
      <w:r w:rsidR="008750B8" w:rsidRPr="003E59F7">
        <w:rPr>
          <w:rFonts w:ascii="Times New Roman" w:eastAsia="Calibri" w:hAnsi="Times New Roman" w:cs="Times New Roman"/>
          <w:i/>
          <w:sz w:val="28"/>
          <w:szCs w:val="28"/>
        </w:rPr>
        <w:t>538,</w:t>
      </w:r>
      <w:proofErr w:type="gramStart"/>
      <w:r w:rsidR="008750B8" w:rsidRPr="003E59F7">
        <w:rPr>
          <w:rFonts w:ascii="Times New Roman" w:eastAsia="Calibri" w:hAnsi="Times New Roman" w:cs="Times New Roman"/>
          <w:i/>
          <w:sz w:val="28"/>
          <w:szCs w:val="28"/>
        </w:rPr>
        <w:t>5</w:t>
      </w:r>
      <w:r w:rsidRPr="003E59F7">
        <w:rPr>
          <w:rFonts w:ascii="Times New Roman" w:eastAsia="Calibri" w:hAnsi="Times New Roman" w:cs="Times New Roman"/>
          <w:i/>
          <w:sz w:val="28"/>
          <w:szCs w:val="28"/>
        </w:rPr>
        <w:t xml:space="preserve">  тис</w:t>
      </w:r>
      <w:r w:rsidR="00A3026D" w:rsidRPr="003E59F7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3E59F7">
        <w:rPr>
          <w:rFonts w:ascii="Times New Roman" w:eastAsia="Calibri" w:hAnsi="Times New Roman" w:cs="Times New Roman"/>
          <w:i/>
          <w:sz w:val="28"/>
          <w:szCs w:val="28"/>
        </w:rPr>
        <w:t>грн</w:t>
      </w:r>
      <w:r w:rsidR="00A3026D" w:rsidRPr="003E59F7">
        <w:rPr>
          <w:rFonts w:ascii="Times New Roman" w:eastAsia="Calibri" w:hAnsi="Times New Roman" w:cs="Times New Roman"/>
          <w:i/>
          <w:sz w:val="28"/>
          <w:szCs w:val="28"/>
        </w:rPr>
        <w:t>.</w:t>
      </w:r>
      <w:proofErr w:type="gramEnd"/>
      <w:r w:rsidRPr="003E59F7">
        <w:rPr>
          <w:rFonts w:ascii="Times New Roman" w:eastAsia="Calibri" w:hAnsi="Times New Roman" w:cs="Times New Roman"/>
          <w:i/>
          <w:sz w:val="28"/>
          <w:szCs w:val="28"/>
        </w:rPr>
        <w:t xml:space="preserve">  </w:t>
      </w:r>
    </w:p>
    <w:p w14:paraId="2FAD49C4" w14:textId="569BB028" w:rsidR="00D1699F" w:rsidRPr="003E59F7" w:rsidRDefault="00D1699F" w:rsidP="00D1699F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9F7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- </w:t>
      </w:r>
      <w:r w:rsidRPr="003E59F7">
        <w:rPr>
          <w:rFonts w:ascii="Times New Roman" w:eastAsia="Calibri" w:hAnsi="Times New Roman" w:cs="Times New Roman"/>
          <w:i/>
          <w:sz w:val="28"/>
          <w:szCs w:val="28"/>
        </w:rPr>
        <w:t xml:space="preserve">Витрати на комунальні послуги та енергоносії – </w:t>
      </w:r>
      <w:r w:rsidR="009C3229">
        <w:rPr>
          <w:rFonts w:ascii="Times New Roman" w:eastAsia="Calibri" w:hAnsi="Times New Roman" w:cs="Times New Roman"/>
          <w:i/>
          <w:sz w:val="28"/>
          <w:szCs w:val="28"/>
          <w:lang w:val="ru-RU"/>
        </w:rPr>
        <w:t>3665,5</w:t>
      </w:r>
      <w:r w:rsidRPr="003E59F7">
        <w:rPr>
          <w:rFonts w:ascii="Times New Roman" w:eastAsia="Calibri" w:hAnsi="Times New Roman" w:cs="Times New Roman"/>
          <w:i/>
          <w:sz w:val="28"/>
          <w:szCs w:val="28"/>
        </w:rPr>
        <w:t xml:space="preserve"> тис.грн</w:t>
      </w:r>
      <w:r w:rsidRPr="003E59F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5F3B9EC" w14:textId="7DD056E1" w:rsidR="00D1699F" w:rsidRPr="003E59F7" w:rsidRDefault="00D1699F" w:rsidP="00D1699F">
      <w:pPr>
        <w:numPr>
          <w:ilvl w:val="0"/>
          <w:numId w:val="13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9F7">
        <w:rPr>
          <w:rFonts w:ascii="Times New Roman" w:eastAsia="Calibri" w:hAnsi="Times New Roman" w:cs="Times New Roman"/>
          <w:sz w:val="28"/>
          <w:szCs w:val="28"/>
        </w:rPr>
        <w:t xml:space="preserve">Витрати на оплату праці – </w:t>
      </w:r>
      <w:r w:rsidR="009C3229">
        <w:rPr>
          <w:rFonts w:ascii="Times New Roman" w:eastAsia="Calibri" w:hAnsi="Times New Roman" w:cs="Times New Roman"/>
          <w:sz w:val="28"/>
          <w:szCs w:val="28"/>
        </w:rPr>
        <w:t>21495,4</w:t>
      </w:r>
      <w:r w:rsidRPr="003E59F7">
        <w:rPr>
          <w:rFonts w:ascii="Times New Roman" w:eastAsia="Calibri" w:hAnsi="Times New Roman" w:cs="Times New Roman"/>
          <w:sz w:val="28"/>
          <w:szCs w:val="28"/>
        </w:rPr>
        <w:t xml:space="preserve"> тис.грн.</w:t>
      </w:r>
      <w:r w:rsidR="00A3026D" w:rsidRPr="003E59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E59F7">
        <w:rPr>
          <w:rFonts w:ascii="Times New Roman" w:eastAsia="Calibri" w:hAnsi="Times New Roman" w:cs="Times New Roman"/>
          <w:sz w:val="28"/>
          <w:szCs w:val="28"/>
        </w:rPr>
        <w:t xml:space="preserve">(згідно розміру мінімальної заробітної плати </w:t>
      </w:r>
      <w:r w:rsidR="00A23545" w:rsidRPr="003E59F7">
        <w:rPr>
          <w:rFonts w:ascii="Times New Roman" w:eastAsia="Calibri" w:hAnsi="Times New Roman" w:cs="Times New Roman"/>
          <w:sz w:val="28"/>
          <w:szCs w:val="28"/>
        </w:rPr>
        <w:t>8000 грн</w:t>
      </w:r>
      <w:r w:rsidR="00A3026D" w:rsidRPr="003E59F7">
        <w:rPr>
          <w:rFonts w:ascii="Times New Roman" w:eastAsia="Calibri" w:hAnsi="Times New Roman" w:cs="Times New Roman"/>
          <w:sz w:val="28"/>
          <w:szCs w:val="28"/>
        </w:rPr>
        <w:t>.</w:t>
      </w:r>
      <w:r w:rsidR="00A23545" w:rsidRPr="003E59F7">
        <w:rPr>
          <w:rFonts w:ascii="Times New Roman" w:eastAsia="Calibri" w:hAnsi="Times New Roman" w:cs="Times New Roman"/>
          <w:sz w:val="28"/>
          <w:szCs w:val="28"/>
        </w:rPr>
        <w:t xml:space="preserve"> на 202</w:t>
      </w:r>
      <w:r w:rsidR="0057204F" w:rsidRPr="003E59F7">
        <w:rPr>
          <w:rFonts w:ascii="Times New Roman" w:eastAsia="Calibri" w:hAnsi="Times New Roman" w:cs="Times New Roman"/>
          <w:sz w:val="28"/>
          <w:szCs w:val="28"/>
        </w:rPr>
        <w:t>5</w:t>
      </w:r>
      <w:r w:rsidR="00A23545" w:rsidRPr="003E59F7">
        <w:rPr>
          <w:rFonts w:ascii="Times New Roman" w:eastAsia="Calibri" w:hAnsi="Times New Roman" w:cs="Times New Roman"/>
          <w:sz w:val="28"/>
          <w:szCs w:val="28"/>
        </w:rPr>
        <w:t xml:space="preserve">р, </w:t>
      </w:r>
      <w:r w:rsidRPr="003E59F7">
        <w:rPr>
          <w:rFonts w:ascii="Times New Roman" w:eastAsia="Calibri" w:hAnsi="Times New Roman" w:cs="Times New Roman"/>
          <w:sz w:val="28"/>
          <w:szCs w:val="28"/>
        </w:rPr>
        <w:t xml:space="preserve">та </w:t>
      </w: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 КМУ від 1</w:t>
      </w:r>
      <w:r w:rsidR="00684AA8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.01.202</w:t>
      </w:r>
      <w:r w:rsidR="00684AA8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р №2</w:t>
      </w:r>
      <w:r w:rsidR="00684AA8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«Деяк</w:t>
      </w:r>
      <w:r w:rsidR="00684AA8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питання оплати праці </w:t>
      </w: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працівників </w:t>
      </w:r>
      <w:r w:rsidR="00A23545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держаних та комунальних </w:t>
      </w: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 охорони здоров’я»</w:t>
      </w:r>
      <w:r w:rsidR="00DD5191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колективного договору на підприємстві</w:t>
      </w: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 </w:t>
      </w:r>
    </w:p>
    <w:p w14:paraId="225EB957" w14:textId="6B69CE68" w:rsidR="003E6AA8" w:rsidRPr="003E59F7" w:rsidRDefault="00D1699F" w:rsidP="003E6AA8">
      <w:pPr>
        <w:numPr>
          <w:ilvl w:val="0"/>
          <w:numId w:val="13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9F7">
        <w:rPr>
          <w:rFonts w:ascii="Times New Roman" w:eastAsia="Calibri" w:hAnsi="Times New Roman" w:cs="Times New Roman"/>
          <w:sz w:val="28"/>
          <w:szCs w:val="28"/>
        </w:rPr>
        <w:t xml:space="preserve">Відрахування на соціальні заходи – </w:t>
      </w:r>
      <w:r w:rsidR="009C3229">
        <w:rPr>
          <w:rFonts w:ascii="Times New Roman" w:eastAsia="Calibri" w:hAnsi="Times New Roman" w:cs="Times New Roman"/>
          <w:sz w:val="28"/>
          <w:szCs w:val="28"/>
          <w:lang w:val="ru-RU"/>
        </w:rPr>
        <w:t>4584,3</w:t>
      </w:r>
      <w:r w:rsidR="0005548E" w:rsidRPr="003E59F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3E59F7">
        <w:rPr>
          <w:rFonts w:ascii="Times New Roman" w:eastAsia="Calibri" w:hAnsi="Times New Roman" w:cs="Times New Roman"/>
          <w:sz w:val="28"/>
          <w:szCs w:val="28"/>
        </w:rPr>
        <w:t>тис.грн.</w:t>
      </w:r>
    </w:p>
    <w:p w14:paraId="65972286" w14:textId="75EC990F" w:rsidR="00D1699F" w:rsidRPr="003E59F7" w:rsidRDefault="00684AA8" w:rsidP="003E6AA8">
      <w:pPr>
        <w:numPr>
          <w:ilvl w:val="0"/>
          <w:numId w:val="13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9F7">
        <w:rPr>
          <w:rFonts w:ascii="Times New Roman" w:eastAsia="Calibri" w:hAnsi="Times New Roman" w:cs="Times New Roman"/>
          <w:sz w:val="28"/>
          <w:szCs w:val="28"/>
        </w:rPr>
        <w:t xml:space="preserve">Інші витрати  - </w:t>
      </w:r>
      <w:r w:rsidR="009C3229">
        <w:rPr>
          <w:rFonts w:ascii="Times New Roman" w:eastAsia="Calibri" w:hAnsi="Times New Roman" w:cs="Times New Roman"/>
          <w:sz w:val="28"/>
          <w:szCs w:val="28"/>
        </w:rPr>
        <w:t>2187,0</w:t>
      </w:r>
      <w:r w:rsidR="00D1699F" w:rsidRPr="003E59F7">
        <w:rPr>
          <w:rFonts w:ascii="Times New Roman" w:eastAsia="Calibri" w:hAnsi="Times New Roman" w:cs="Times New Roman"/>
          <w:sz w:val="28"/>
          <w:szCs w:val="28"/>
        </w:rPr>
        <w:t xml:space="preserve"> тис.грн.</w:t>
      </w:r>
    </w:p>
    <w:p w14:paraId="387A1525" w14:textId="77777777" w:rsidR="003E6AA8" w:rsidRPr="003E59F7" w:rsidRDefault="003E6AA8" w:rsidP="00D169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72144EA9" w14:textId="26F8F920" w:rsidR="00D1699F" w:rsidRPr="003E59F7" w:rsidRDefault="00D1699F" w:rsidP="00D169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E59F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ІІІ розділ  Капітальні інвестиції:</w:t>
      </w:r>
    </w:p>
    <w:p w14:paraId="38010551" w14:textId="0E7C3D8E" w:rsidR="006F71A7" w:rsidRPr="0028115E" w:rsidRDefault="00D1699F" w:rsidP="008750B8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14"/>
          <w:szCs w:val="14"/>
          <w:lang w:eastAsia="ru-RU"/>
        </w:rPr>
      </w:pP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512 «Придбання (виготовлення) основних засобів»  - </w:t>
      </w:r>
      <w:r w:rsidR="008750B8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250,3</w:t>
      </w:r>
      <w:r w:rsidR="00371E43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 w:rsidR="00A3026D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. з них 198,5 тис.грн.</w:t>
      </w:r>
      <w:r w:rsidR="00371E43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026D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коштів бюджету Диканської селищної територіальної громади згідно Програми підтримки </w:t>
      </w:r>
      <w:r w:rsidR="00371E43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придбання </w:t>
      </w:r>
      <w:r w:rsidR="00BE3FC5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електрокардіограф</w:t>
      </w:r>
      <w:r w:rsidR="00A3026D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E3FC5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Юкард 100</w:t>
      </w:r>
      <w:r w:rsidR="0085008B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E3FC5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спірометр</w:t>
      </w:r>
      <w:r w:rsidR="00A3026D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E3FC5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HEACO SPM-A</w:t>
      </w:r>
      <w:r w:rsidR="0085008B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3026D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5008B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асос</w:t>
      </w:r>
      <w:r w:rsidR="00A3026D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85008B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Evoplus Lite (2 шт.) для теплогенераторної</w:t>
      </w:r>
      <w:r w:rsidR="008750B8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5008B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026D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750B8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атеринськ</w:t>
      </w:r>
      <w:r w:rsidR="00A3026D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ої</w:t>
      </w:r>
      <w:r w:rsidR="008750B8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</w:t>
      </w:r>
      <w:r w:rsidR="00A3026D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750B8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гематологічного аналізатора</w:t>
      </w:r>
      <w:r w:rsidR="00A3026D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; 30,2 тис.грн. за рахунок  власних коштів (доходів) від операційної діяльності на придбання джерела безперебійного живлення (для біохімічного аналізатора) та 21,6 тис.грн. за рахунок коштів НСЗУ</w:t>
      </w:r>
      <w:r w:rsidR="00A3026D" w:rsidRPr="00281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придбання артроскопа. </w:t>
      </w:r>
    </w:p>
    <w:p w14:paraId="4EF1BBE9" w14:textId="77777777" w:rsidR="00BE3FC5" w:rsidRPr="0028115E" w:rsidRDefault="00BE3FC5" w:rsidP="00371E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046093" w14:textId="77777777" w:rsidR="00371E43" w:rsidRPr="0028115E" w:rsidRDefault="00371E43" w:rsidP="00371E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14"/>
          <w:szCs w:val="14"/>
          <w:lang w:eastAsia="ru-RU"/>
        </w:rPr>
      </w:pPr>
    </w:p>
    <w:p w14:paraId="794B3ED2" w14:textId="77777777" w:rsidR="00D1699F" w:rsidRPr="0028115E" w:rsidRDefault="00D1699F" w:rsidP="00D169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15E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Штатні працівники</w:t>
      </w:r>
    </w:p>
    <w:p w14:paraId="56B60289" w14:textId="752BF440" w:rsidR="00D1699F" w:rsidRPr="003E59F7" w:rsidRDefault="00D1699F" w:rsidP="00D169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1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Заплановано на кінець 202</w:t>
      </w:r>
      <w:r w:rsidR="00BE3FC5" w:rsidRPr="0028115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81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зайнятих штатних посад по КНП «Диканська лікарня план</w:t>
      </w:r>
      <w:r w:rsidR="00684AA8" w:rsidRPr="00281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ового лікування» в кількості </w:t>
      </w:r>
      <w:r w:rsidR="00BE3FC5" w:rsidRPr="0028115E">
        <w:rPr>
          <w:rFonts w:ascii="Times New Roman" w:eastAsia="Times New Roman" w:hAnsi="Times New Roman" w:cs="Times New Roman"/>
          <w:sz w:val="28"/>
          <w:szCs w:val="28"/>
          <w:lang w:eastAsia="ru-RU"/>
        </w:rPr>
        <w:t>120,5</w:t>
      </w:r>
      <w:r w:rsidR="00371E43" w:rsidRPr="00281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одиниць (в т.ч.: лікарі – </w:t>
      </w:r>
      <w:r w:rsidR="00BE3FC5" w:rsidRPr="0028115E">
        <w:rPr>
          <w:rFonts w:ascii="Times New Roman" w:eastAsia="Times New Roman" w:hAnsi="Times New Roman" w:cs="Times New Roman"/>
          <w:sz w:val="28"/>
          <w:szCs w:val="28"/>
          <w:lang w:eastAsia="ru-RU"/>
        </w:rPr>
        <w:t>23,25</w:t>
      </w:r>
      <w:r w:rsidR="00ED34E9" w:rsidRPr="00281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4AA8" w:rsidRPr="00281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од.; середній медперсонал – </w:t>
      </w:r>
      <w:r w:rsidR="00BE3FC5" w:rsidRPr="0028115E">
        <w:rPr>
          <w:rFonts w:ascii="Times New Roman" w:eastAsia="Times New Roman" w:hAnsi="Times New Roman" w:cs="Times New Roman"/>
          <w:sz w:val="28"/>
          <w:szCs w:val="28"/>
          <w:lang w:eastAsia="ru-RU"/>
        </w:rPr>
        <w:t>44,0</w:t>
      </w:r>
      <w:r w:rsidRPr="00281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молодший  медперсонал – </w:t>
      </w:r>
      <w:r w:rsidR="00BE3FC5" w:rsidRPr="0028115E">
        <w:rPr>
          <w:rFonts w:ascii="Times New Roman" w:eastAsia="Times New Roman" w:hAnsi="Times New Roman" w:cs="Times New Roman"/>
          <w:sz w:val="28"/>
          <w:szCs w:val="28"/>
          <w:lang w:eastAsia="ru-RU"/>
        </w:rPr>
        <w:t>26,0</w:t>
      </w:r>
      <w:r w:rsidRPr="00281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од.; інший </w:t>
      </w: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персонал – </w:t>
      </w:r>
      <w:r w:rsidR="00ED34E9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101E7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D34E9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8241F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D34E9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 </w:t>
      </w:r>
      <w:r w:rsidR="00966872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Фізичних осіб – 1</w:t>
      </w:r>
      <w:r w:rsidR="00BE3FC5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F8C328A" w14:textId="77777777" w:rsidR="00D1699F" w:rsidRPr="003E59F7" w:rsidRDefault="00D1699F" w:rsidP="00D169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7B99C5" w14:textId="77777777" w:rsidR="00D1699F" w:rsidRPr="003E59F7" w:rsidRDefault="00D1699F" w:rsidP="00D169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Фінансові результати діяльності:</w:t>
      </w:r>
    </w:p>
    <w:p w14:paraId="00C6F8E8" w14:textId="17F7551D" w:rsidR="00D1699F" w:rsidRPr="0028115E" w:rsidRDefault="0057204F" w:rsidP="00D1699F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850 </w:t>
      </w:r>
      <w:r w:rsidR="00D1699F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</w:t>
      </w:r>
      <w:r w:rsidR="0026609A">
        <w:rPr>
          <w:rFonts w:ascii="Times New Roman" w:eastAsia="Times New Roman" w:hAnsi="Times New Roman" w:cs="Times New Roman"/>
          <w:sz w:val="28"/>
          <w:szCs w:val="28"/>
          <w:lang w:eastAsia="ru-RU"/>
        </w:rPr>
        <w:t>595,6</w:t>
      </w:r>
      <w:r w:rsidR="0004295F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 грн</w:t>
      </w:r>
      <w:r w:rsidR="00D1699F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4295F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залишок коштів</w:t>
      </w:r>
      <w:r w:rsidR="008750B8" w:rsidRPr="003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власних коштів (доходів) від операційної</w:t>
      </w:r>
      <w:r w:rsidR="008750B8" w:rsidRPr="00281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діяльності</w:t>
      </w:r>
      <w:r w:rsidR="00266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за рахунок коштів від НСЗУ</w:t>
      </w:r>
      <w:r w:rsidR="00D1628F" w:rsidRPr="002811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4295F" w:rsidRPr="00281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придбання необхідних матеріалів на початку 202</w:t>
      </w:r>
      <w:r w:rsidR="008750B8" w:rsidRPr="0028115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05375" w:rsidRPr="00281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295F" w:rsidRPr="0028115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10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8750B8" w:rsidRPr="00281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r w:rsidR="0004295F" w:rsidRPr="00281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виконання </w:t>
      </w:r>
      <w:r w:rsidR="008750B8" w:rsidRPr="00281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основних </w:t>
      </w:r>
      <w:r w:rsidR="0004295F" w:rsidRPr="0028115E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функцій, що покладені на підприємство згідно Статуту.</w:t>
      </w:r>
    </w:p>
    <w:p w14:paraId="6C4783B1" w14:textId="77777777" w:rsidR="00D1699F" w:rsidRPr="0028115E" w:rsidRDefault="00D1699F" w:rsidP="00D1699F">
      <w:pPr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GoBack"/>
      <w:bookmarkEnd w:id="5"/>
    </w:p>
    <w:p w14:paraId="53CB95BD" w14:textId="4BE1F63C" w:rsidR="00966872" w:rsidRDefault="00966872" w:rsidP="00CB51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B02860" w14:textId="77777777" w:rsidR="00810178" w:rsidRPr="0028115E" w:rsidRDefault="00810178" w:rsidP="00CB51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B23DF8" w14:textId="29C2B3F8" w:rsidR="00353D06" w:rsidRPr="002E792B" w:rsidRDefault="00D1628F" w:rsidP="00CB51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15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D0160" w:rsidRPr="0028115E">
        <w:rPr>
          <w:rFonts w:ascii="Times New Roman" w:eastAsia="Times New Roman" w:hAnsi="Times New Roman" w:cs="Times New Roman"/>
          <w:sz w:val="28"/>
          <w:szCs w:val="28"/>
          <w:lang w:eastAsia="ru-RU"/>
        </w:rPr>
        <w:t>.о.ге</w:t>
      </w:r>
      <w:r w:rsidR="00CC14DE" w:rsidRPr="0028115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неральн</w:t>
      </w:r>
      <w:r w:rsidR="003D0160" w:rsidRPr="0028115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CC14DE" w:rsidRPr="00281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</w:t>
      </w:r>
      <w:r w:rsidR="003D0160" w:rsidRPr="002811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C4667" w:rsidRPr="00281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7F259C" w:rsidRPr="00281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AC4667" w:rsidRPr="00281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87469E" w:rsidRPr="00281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66C56" w:rsidRPr="00281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7469E" w:rsidRPr="00281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AC4667" w:rsidRPr="00281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І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D0160">
        <w:rPr>
          <w:rFonts w:ascii="Times New Roman" w:eastAsia="Times New Roman" w:hAnsi="Times New Roman" w:cs="Times New Roman"/>
          <w:sz w:val="28"/>
          <w:szCs w:val="28"/>
          <w:lang w:eastAsia="ru-RU"/>
        </w:rPr>
        <w:t>О.Дзюба</w:t>
      </w:r>
    </w:p>
    <w:sectPr w:rsidR="00353D06" w:rsidRPr="002E792B" w:rsidSect="003D3F74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38CE70" w14:textId="77777777" w:rsidR="00437167" w:rsidRDefault="00437167" w:rsidP="003D3F74">
      <w:pPr>
        <w:spacing w:after="0" w:line="240" w:lineRule="auto"/>
      </w:pPr>
      <w:r>
        <w:separator/>
      </w:r>
    </w:p>
  </w:endnote>
  <w:endnote w:type="continuationSeparator" w:id="0">
    <w:p w14:paraId="77D3DADD" w14:textId="77777777" w:rsidR="00437167" w:rsidRDefault="00437167" w:rsidP="003D3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D6A74B" w14:textId="77777777" w:rsidR="00437167" w:rsidRDefault="00437167" w:rsidP="003D3F74">
      <w:pPr>
        <w:spacing w:after="0" w:line="240" w:lineRule="auto"/>
      </w:pPr>
      <w:r>
        <w:separator/>
      </w:r>
    </w:p>
  </w:footnote>
  <w:footnote w:type="continuationSeparator" w:id="0">
    <w:p w14:paraId="01F3DF48" w14:textId="77777777" w:rsidR="00437167" w:rsidRDefault="00437167" w:rsidP="003D3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4673575"/>
      <w:docPartObj>
        <w:docPartGallery w:val="Page Numbers (Top of Page)"/>
        <w:docPartUnique/>
      </w:docPartObj>
    </w:sdtPr>
    <w:sdtEndPr/>
    <w:sdtContent>
      <w:p w14:paraId="20947977" w14:textId="34B22E97" w:rsidR="003D3F74" w:rsidRDefault="003D3F7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09A" w:rsidRPr="0026609A">
          <w:rPr>
            <w:noProof/>
            <w:lang w:val="ru-RU"/>
          </w:rPr>
          <w:t>3</w:t>
        </w:r>
        <w:r>
          <w:fldChar w:fldCharType="end"/>
        </w:r>
      </w:p>
    </w:sdtContent>
  </w:sdt>
  <w:p w14:paraId="3D9BE75E" w14:textId="77777777" w:rsidR="003D3F74" w:rsidRDefault="003D3F7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D721E"/>
    <w:multiLevelType w:val="hybridMultilevel"/>
    <w:tmpl w:val="4C9EBA8C"/>
    <w:lvl w:ilvl="0" w:tplc="53F0ADD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6566CE"/>
    <w:multiLevelType w:val="hybridMultilevel"/>
    <w:tmpl w:val="45A40F28"/>
    <w:lvl w:ilvl="0" w:tplc="32648C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DC752E"/>
    <w:multiLevelType w:val="hybridMultilevel"/>
    <w:tmpl w:val="A5F2AF74"/>
    <w:lvl w:ilvl="0" w:tplc="BB66D42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1147E0"/>
    <w:multiLevelType w:val="hybridMultilevel"/>
    <w:tmpl w:val="FB8A802A"/>
    <w:lvl w:ilvl="0" w:tplc="0F58E5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BD0732"/>
    <w:multiLevelType w:val="hybridMultilevel"/>
    <w:tmpl w:val="8FD6A428"/>
    <w:lvl w:ilvl="0" w:tplc="602C0478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614AF"/>
    <w:multiLevelType w:val="hybridMultilevel"/>
    <w:tmpl w:val="76341596"/>
    <w:lvl w:ilvl="0" w:tplc="D7F2F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A6127A"/>
    <w:multiLevelType w:val="hybridMultilevel"/>
    <w:tmpl w:val="FCD87C3C"/>
    <w:lvl w:ilvl="0" w:tplc="D7F2F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C0325"/>
    <w:multiLevelType w:val="hybridMultilevel"/>
    <w:tmpl w:val="40BE2C6A"/>
    <w:lvl w:ilvl="0" w:tplc="FAC01AB0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C475D91"/>
    <w:multiLevelType w:val="hybridMultilevel"/>
    <w:tmpl w:val="88D00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468A7"/>
    <w:multiLevelType w:val="hybridMultilevel"/>
    <w:tmpl w:val="44C4899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C5C485F"/>
    <w:multiLevelType w:val="hybridMultilevel"/>
    <w:tmpl w:val="1D0815CA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2"/>
  </w:num>
  <w:num w:numId="9">
    <w:abstractNumId w:val="6"/>
  </w:num>
  <w:num w:numId="10">
    <w:abstractNumId w:val="5"/>
  </w:num>
  <w:num w:numId="11">
    <w:abstractNumId w:val="5"/>
  </w:num>
  <w:num w:numId="12">
    <w:abstractNumId w:val="6"/>
  </w:num>
  <w:num w:numId="13">
    <w:abstractNumId w:val="10"/>
  </w:num>
  <w:num w:numId="14">
    <w:abstractNumId w:val="4"/>
  </w:num>
  <w:num w:numId="15">
    <w:abstractNumId w:val="9"/>
  </w:num>
  <w:num w:numId="16">
    <w:abstractNumId w:val="7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B6"/>
    <w:rsid w:val="0004295F"/>
    <w:rsid w:val="00043B4C"/>
    <w:rsid w:val="00054BF5"/>
    <w:rsid w:val="0005548E"/>
    <w:rsid w:val="00061E84"/>
    <w:rsid w:val="0006667D"/>
    <w:rsid w:val="00077F80"/>
    <w:rsid w:val="000B2B41"/>
    <w:rsid w:val="000C301C"/>
    <w:rsid w:val="000C6557"/>
    <w:rsid w:val="000D22BE"/>
    <w:rsid w:val="000F4AEB"/>
    <w:rsid w:val="001052F1"/>
    <w:rsid w:val="0011318E"/>
    <w:rsid w:val="0014799C"/>
    <w:rsid w:val="00162210"/>
    <w:rsid w:val="001677BE"/>
    <w:rsid w:val="00175579"/>
    <w:rsid w:val="00181D77"/>
    <w:rsid w:val="0019545D"/>
    <w:rsid w:val="001A2446"/>
    <w:rsid w:val="001B2361"/>
    <w:rsid w:val="001C0D7D"/>
    <w:rsid w:val="001E5435"/>
    <w:rsid w:val="001F4156"/>
    <w:rsid w:val="00224B2A"/>
    <w:rsid w:val="00233299"/>
    <w:rsid w:val="00260572"/>
    <w:rsid w:val="0026609A"/>
    <w:rsid w:val="00273839"/>
    <w:rsid w:val="00274751"/>
    <w:rsid w:val="00274D04"/>
    <w:rsid w:val="00276974"/>
    <w:rsid w:val="0028115E"/>
    <w:rsid w:val="0028241F"/>
    <w:rsid w:val="002A6082"/>
    <w:rsid w:val="002A6CC9"/>
    <w:rsid w:val="002D611C"/>
    <w:rsid w:val="002E792B"/>
    <w:rsid w:val="002F1427"/>
    <w:rsid w:val="002F66A1"/>
    <w:rsid w:val="00313C4D"/>
    <w:rsid w:val="003311B4"/>
    <w:rsid w:val="0033175F"/>
    <w:rsid w:val="00340AE6"/>
    <w:rsid w:val="003411C8"/>
    <w:rsid w:val="00353D06"/>
    <w:rsid w:val="00371E43"/>
    <w:rsid w:val="00374959"/>
    <w:rsid w:val="00377FE7"/>
    <w:rsid w:val="0038092D"/>
    <w:rsid w:val="003853D1"/>
    <w:rsid w:val="003D0160"/>
    <w:rsid w:val="003D3F74"/>
    <w:rsid w:val="003D3FF9"/>
    <w:rsid w:val="003E59F7"/>
    <w:rsid w:val="003E60FB"/>
    <w:rsid w:val="003E6AA8"/>
    <w:rsid w:val="004119AF"/>
    <w:rsid w:val="00414C9F"/>
    <w:rsid w:val="00415754"/>
    <w:rsid w:val="00437167"/>
    <w:rsid w:val="00444477"/>
    <w:rsid w:val="004547BC"/>
    <w:rsid w:val="00482321"/>
    <w:rsid w:val="004868FD"/>
    <w:rsid w:val="00496030"/>
    <w:rsid w:val="004E5148"/>
    <w:rsid w:val="004E6475"/>
    <w:rsid w:val="00524227"/>
    <w:rsid w:val="00530EA2"/>
    <w:rsid w:val="00531662"/>
    <w:rsid w:val="00537161"/>
    <w:rsid w:val="00556A44"/>
    <w:rsid w:val="00566C56"/>
    <w:rsid w:val="0057204F"/>
    <w:rsid w:val="005E7610"/>
    <w:rsid w:val="005F09AE"/>
    <w:rsid w:val="005F7B01"/>
    <w:rsid w:val="00607BF3"/>
    <w:rsid w:val="0061769E"/>
    <w:rsid w:val="006247EC"/>
    <w:rsid w:val="00626B06"/>
    <w:rsid w:val="0063369A"/>
    <w:rsid w:val="006460E0"/>
    <w:rsid w:val="00663973"/>
    <w:rsid w:val="00680D2E"/>
    <w:rsid w:val="00684AA8"/>
    <w:rsid w:val="00687745"/>
    <w:rsid w:val="00692E92"/>
    <w:rsid w:val="006A32C9"/>
    <w:rsid w:val="006B53E7"/>
    <w:rsid w:val="006D5C79"/>
    <w:rsid w:val="006D78BF"/>
    <w:rsid w:val="006E0C39"/>
    <w:rsid w:val="006F6E30"/>
    <w:rsid w:val="006F71A7"/>
    <w:rsid w:val="007001AF"/>
    <w:rsid w:val="00704065"/>
    <w:rsid w:val="00706762"/>
    <w:rsid w:val="007101E7"/>
    <w:rsid w:val="00725383"/>
    <w:rsid w:val="00733D5A"/>
    <w:rsid w:val="00735D4D"/>
    <w:rsid w:val="00740FAB"/>
    <w:rsid w:val="00742F6C"/>
    <w:rsid w:val="00744163"/>
    <w:rsid w:val="00766E0B"/>
    <w:rsid w:val="007725EB"/>
    <w:rsid w:val="007837EA"/>
    <w:rsid w:val="007A6E2B"/>
    <w:rsid w:val="007F259C"/>
    <w:rsid w:val="007F4BCA"/>
    <w:rsid w:val="007F62DE"/>
    <w:rsid w:val="00800DAE"/>
    <w:rsid w:val="00810178"/>
    <w:rsid w:val="008148DD"/>
    <w:rsid w:val="00845879"/>
    <w:rsid w:val="0085008B"/>
    <w:rsid w:val="0085033E"/>
    <w:rsid w:val="008637C3"/>
    <w:rsid w:val="00865149"/>
    <w:rsid w:val="00872661"/>
    <w:rsid w:val="0087469E"/>
    <w:rsid w:val="008750B8"/>
    <w:rsid w:val="008A5A2F"/>
    <w:rsid w:val="008B44C9"/>
    <w:rsid w:val="008C4E58"/>
    <w:rsid w:val="008D066F"/>
    <w:rsid w:val="008E0A0D"/>
    <w:rsid w:val="00906DFE"/>
    <w:rsid w:val="009249F7"/>
    <w:rsid w:val="00925168"/>
    <w:rsid w:val="00930C46"/>
    <w:rsid w:val="009428A0"/>
    <w:rsid w:val="00945342"/>
    <w:rsid w:val="00962B62"/>
    <w:rsid w:val="00966872"/>
    <w:rsid w:val="009B16D9"/>
    <w:rsid w:val="009B1BB2"/>
    <w:rsid w:val="009C3229"/>
    <w:rsid w:val="00A00577"/>
    <w:rsid w:val="00A03A56"/>
    <w:rsid w:val="00A06607"/>
    <w:rsid w:val="00A23545"/>
    <w:rsid w:val="00A26C81"/>
    <w:rsid w:val="00A3026D"/>
    <w:rsid w:val="00A3234F"/>
    <w:rsid w:val="00A76F1B"/>
    <w:rsid w:val="00A82D2F"/>
    <w:rsid w:val="00A93D9D"/>
    <w:rsid w:val="00A93F60"/>
    <w:rsid w:val="00A95898"/>
    <w:rsid w:val="00AA298C"/>
    <w:rsid w:val="00AA6249"/>
    <w:rsid w:val="00AC4667"/>
    <w:rsid w:val="00AC57AE"/>
    <w:rsid w:val="00AC6B9C"/>
    <w:rsid w:val="00AD237F"/>
    <w:rsid w:val="00AE6B17"/>
    <w:rsid w:val="00AF0771"/>
    <w:rsid w:val="00AF199C"/>
    <w:rsid w:val="00AF2DF2"/>
    <w:rsid w:val="00AF7922"/>
    <w:rsid w:val="00B137EB"/>
    <w:rsid w:val="00B3704C"/>
    <w:rsid w:val="00B45C75"/>
    <w:rsid w:val="00B6053B"/>
    <w:rsid w:val="00B820C7"/>
    <w:rsid w:val="00B833D2"/>
    <w:rsid w:val="00B86726"/>
    <w:rsid w:val="00B974EC"/>
    <w:rsid w:val="00BA7B3D"/>
    <w:rsid w:val="00BD0B94"/>
    <w:rsid w:val="00BD1FAE"/>
    <w:rsid w:val="00BE3FC5"/>
    <w:rsid w:val="00C122E7"/>
    <w:rsid w:val="00C129C6"/>
    <w:rsid w:val="00C17F31"/>
    <w:rsid w:val="00C24A04"/>
    <w:rsid w:val="00C32023"/>
    <w:rsid w:val="00C3226B"/>
    <w:rsid w:val="00C35784"/>
    <w:rsid w:val="00C46B72"/>
    <w:rsid w:val="00C8477E"/>
    <w:rsid w:val="00CB516B"/>
    <w:rsid w:val="00CC14DE"/>
    <w:rsid w:val="00CC19B5"/>
    <w:rsid w:val="00CC4F0F"/>
    <w:rsid w:val="00CC59BF"/>
    <w:rsid w:val="00CC7961"/>
    <w:rsid w:val="00CD4ACE"/>
    <w:rsid w:val="00CE1250"/>
    <w:rsid w:val="00D139FC"/>
    <w:rsid w:val="00D15AA4"/>
    <w:rsid w:val="00D1628F"/>
    <w:rsid w:val="00D1699F"/>
    <w:rsid w:val="00D2263F"/>
    <w:rsid w:val="00D44091"/>
    <w:rsid w:val="00D60794"/>
    <w:rsid w:val="00D624B0"/>
    <w:rsid w:val="00D652B6"/>
    <w:rsid w:val="00D7045E"/>
    <w:rsid w:val="00DA0F09"/>
    <w:rsid w:val="00DB54F8"/>
    <w:rsid w:val="00DB738E"/>
    <w:rsid w:val="00DC6872"/>
    <w:rsid w:val="00DD1BB1"/>
    <w:rsid w:val="00DD5191"/>
    <w:rsid w:val="00DD61A4"/>
    <w:rsid w:val="00DE0059"/>
    <w:rsid w:val="00DE7130"/>
    <w:rsid w:val="00DF16B6"/>
    <w:rsid w:val="00DF352C"/>
    <w:rsid w:val="00DF48A9"/>
    <w:rsid w:val="00DF6FBB"/>
    <w:rsid w:val="00E03AD9"/>
    <w:rsid w:val="00E05375"/>
    <w:rsid w:val="00E128EA"/>
    <w:rsid w:val="00E12AF1"/>
    <w:rsid w:val="00E204C1"/>
    <w:rsid w:val="00E24230"/>
    <w:rsid w:val="00E258DB"/>
    <w:rsid w:val="00E25A6D"/>
    <w:rsid w:val="00E42C72"/>
    <w:rsid w:val="00E50FAA"/>
    <w:rsid w:val="00E60260"/>
    <w:rsid w:val="00E620BE"/>
    <w:rsid w:val="00E719E0"/>
    <w:rsid w:val="00E73554"/>
    <w:rsid w:val="00E74456"/>
    <w:rsid w:val="00E753D6"/>
    <w:rsid w:val="00EA7F8F"/>
    <w:rsid w:val="00EC00C9"/>
    <w:rsid w:val="00EC772A"/>
    <w:rsid w:val="00ED1C6D"/>
    <w:rsid w:val="00ED34E9"/>
    <w:rsid w:val="00F014A5"/>
    <w:rsid w:val="00F135EA"/>
    <w:rsid w:val="00F628DC"/>
    <w:rsid w:val="00F742D6"/>
    <w:rsid w:val="00F804CF"/>
    <w:rsid w:val="00F8349F"/>
    <w:rsid w:val="00F93816"/>
    <w:rsid w:val="00FE40B3"/>
    <w:rsid w:val="00FE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27B54"/>
  <w15:docId w15:val="{00BB7DC2-5317-40EB-B30D-C69A5501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D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4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4AC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D3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D3F74"/>
  </w:style>
  <w:style w:type="paragraph" w:styleId="a8">
    <w:name w:val="footer"/>
    <w:basedOn w:val="a"/>
    <w:link w:val="a9"/>
    <w:uiPriority w:val="99"/>
    <w:unhideWhenUsed/>
    <w:rsid w:val="003D3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D3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0B205-C383-4097-9172-B7789CD7A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1460</Words>
  <Characters>8322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Євгения</dc:creator>
  <cp:keywords/>
  <dc:description/>
  <cp:lastModifiedBy>Inna</cp:lastModifiedBy>
  <cp:revision>18</cp:revision>
  <cp:lastPrinted>2025-12-07T07:47:00Z</cp:lastPrinted>
  <dcterms:created xsi:type="dcterms:W3CDTF">2025-09-11T16:18:00Z</dcterms:created>
  <dcterms:modified xsi:type="dcterms:W3CDTF">2025-12-20T17:07:00Z</dcterms:modified>
</cp:coreProperties>
</file>